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BDC48">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59B75658">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6E11EDCB">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296C844A">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7FE6CBF6">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49ABB07C">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3E7878BB">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191DD116">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p>
    <w:p w14:paraId="43BBF5E3">
      <w:pPr>
        <w:pageBreakBefore w:val="0"/>
        <w:kinsoku/>
        <w:overflowPunct/>
        <w:topLinePunct w:val="0"/>
        <w:bidi w:val="0"/>
        <w:spacing w:line="300" w:lineRule="auto"/>
        <w:jc w:val="center"/>
        <w:textAlignment w:val="auto"/>
        <w:outlineLvl w:val="0"/>
        <w:rPr>
          <w:rFonts w:hint="eastAsia" w:ascii="仿宋_GB2312" w:hAnsi="仿宋_GB2312" w:eastAsia="仿宋_GB2312" w:cs="仿宋_GB2312"/>
          <w:b/>
          <w:color w:val="000000"/>
          <w:sz w:val="44"/>
          <w:highlight w:val="none"/>
        </w:rPr>
      </w:pPr>
      <w:bookmarkStart w:id="6" w:name="_GoBack"/>
      <w:bookmarkEnd w:id="6"/>
      <w:r>
        <w:rPr>
          <w:rFonts w:hint="eastAsia" w:ascii="仿宋_GB2312" w:hAnsi="仿宋_GB2312" w:eastAsia="仿宋_GB2312" w:cs="仿宋_GB2312"/>
          <w:b/>
          <w:color w:val="000000"/>
          <w:sz w:val="44"/>
          <w:highlight w:val="none"/>
        </w:rPr>
        <w:t>报 价 文 件 格 式</w:t>
      </w:r>
    </w:p>
    <w:p w14:paraId="22D2B685">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（报价文件须编页码，且页码必须连续）</w:t>
      </w:r>
    </w:p>
    <w:p w14:paraId="239F7FB2">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60C66FD7">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700334C1">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25907A5D">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61E42EBE">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4C48DC55">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7A85AA61">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16CEFFD5">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16D0A5EF">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61E27B72">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2001091E">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0567FFAE">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7093F021">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51097752">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43FEDB7B">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2FD7910F">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44303139">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22610939">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228CE9FD">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p w14:paraId="79AA9185">
      <w:pPr>
        <w:pStyle w:val="2"/>
        <w:pageBreakBefore w:val="0"/>
        <w:kinsoku/>
        <w:overflowPunct/>
        <w:topLinePunct w:val="0"/>
        <w:bidi w:val="0"/>
        <w:spacing w:line="360" w:lineRule="auto"/>
        <w:ind w:left="0" w:leftChars="0" w:firstLine="0" w:firstLineChars="0"/>
        <w:jc w:val="right"/>
        <w:textAlignment w:val="auto"/>
        <w:rPr>
          <w:rFonts w:hint="eastAsia" w:ascii="仿宋_GB2312" w:hAnsi="仿宋_GB2312" w:eastAsia="仿宋_GB2312" w:cs="仿宋_GB2312"/>
          <w:color w:val="000000"/>
          <w:sz w:val="48"/>
          <w:szCs w:val="48"/>
          <w:highlight w:val="none"/>
          <w:lang w:val="en-US" w:eastAsia="zh-CN" w:bidi="ar-SA"/>
        </w:rPr>
      </w:pPr>
      <w:r>
        <w:rPr>
          <w:rFonts w:hint="eastAsia" w:ascii="仿宋_GB2312" w:hAnsi="仿宋_GB2312" w:eastAsia="仿宋_GB2312" w:cs="仿宋_GB2312"/>
          <w:b w:val="0"/>
          <w:bCs w:val="0"/>
          <w:color w:val="000000"/>
          <w:sz w:val="48"/>
          <w:szCs w:val="48"/>
          <w:highlight w:val="none"/>
          <w:lang w:val="en-US" w:eastAsia="zh-CN" w:bidi="ar-SA"/>
        </w:rPr>
        <w:t>正本/副本</w:t>
      </w:r>
    </w:p>
    <w:p w14:paraId="52F70ABD">
      <w:pPr>
        <w:pStyle w:val="2"/>
        <w:ind w:left="0" w:leftChars="0" w:firstLine="0" w:firstLineChars="0"/>
        <w:rPr>
          <w:rFonts w:hint="eastAsia" w:ascii="仿宋_GB2312" w:hAnsi="仿宋_GB2312" w:eastAsia="仿宋_GB2312" w:cs="仿宋_GB2312"/>
          <w:color w:val="000000"/>
          <w:highlight w:val="none"/>
        </w:rPr>
      </w:pPr>
    </w:p>
    <w:p w14:paraId="2964AB1B">
      <w:pPr>
        <w:spacing w:line="360" w:lineRule="auto"/>
        <w:ind w:left="0" w:leftChars="0" w:firstLine="0" w:firstLineChars="0"/>
        <w:jc w:val="center"/>
        <w:rPr>
          <w:rFonts w:hint="eastAsia" w:ascii="仿宋_GB2312" w:hAnsi="仿宋_GB2312" w:eastAsia="仿宋_GB2312" w:cs="仿宋_GB2312"/>
          <w:color w:val="000000"/>
          <w:sz w:val="72"/>
          <w:szCs w:val="72"/>
          <w:highlight w:val="none"/>
          <w:lang w:eastAsia="zh-CN"/>
        </w:rPr>
      </w:pPr>
    </w:p>
    <w:p w14:paraId="71D95E80">
      <w:pPr>
        <w:spacing w:line="360" w:lineRule="auto"/>
        <w:ind w:left="0" w:leftChars="0" w:firstLine="0" w:firstLineChars="0"/>
        <w:jc w:val="center"/>
        <w:rPr>
          <w:rFonts w:hint="eastAsia" w:ascii="仿宋_GB2312" w:hAnsi="仿宋_GB2312" w:eastAsia="仿宋_GB2312" w:cs="仿宋_GB2312"/>
          <w:color w:val="000000"/>
          <w:sz w:val="50"/>
          <w:szCs w:val="50"/>
          <w:highlight w:val="none"/>
        </w:rPr>
      </w:pPr>
      <w:r>
        <w:rPr>
          <w:rFonts w:hint="eastAsia" w:ascii="仿宋_GB2312" w:hAnsi="仿宋_GB2312" w:eastAsia="仿宋_GB2312" w:cs="仿宋_GB2312"/>
          <w:color w:val="000000"/>
          <w:sz w:val="50"/>
          <w:szCs w:val="50"/>
          <w:highlight w:val="none"/>
          <w:lang w:eastAsia="zh-CN"/>
        </w:rPr>
        <w:t>岭海中小微企业创业园通用厂房（二期）DN300供水管道安装工程</w:t>
      </w:r>
    </w:p>
    <w:p w14:paraId="2780FC48">
      <w:pPr>
        <w:pStyle w:val="2"/>
        <w:rPr>
          <w:rFonts w:hint="eastAsia" w:ascii="仿宋_GB2312" w:hAnsi="仿宋_GB2312" w:eastAsia="仿宋_GB2312" w:cs="仿宋_GB2312"/>
          <w:color w:val="000000"/>
          <w:sz w:val="72"/>
          <w:szCs w:val="72"/>
          <w:highlight w:val="none"/>
        </w:rPr>
      </w:pPr>
    </w:p>
    <w:p w14:paraId="573DBE3E">
      <w:pPr>
        <w:pStyle w:val="2"/>
        <w:rPr>
          <w:rFonts w:hint="eastAsia" w:ascii="仿宋_GB2312" w:hAnsi="仿宋_GB2312" w:eastAsia="仿宋_GB2312" w:cs="仿宋_GB2312"/>
          <w:color w:val="000000"/>
          <w:sz w:val="72"/>
          <w:szCs w:val="72"/>
          <w:highlight w:val="none"/>
        </w:rPr>
      </w:pPr>
    </w:p>
    <w:p w14:paraId="417D5F6A">
      <w:pPr>
        <w:pStyle w:val="2"/>
        <w:rPr>
          <w:rFonts w:hint="eastAsia" w:ascii="仿宋_GB2312" w:hAnsi="仿宋_GB2312" w:eastAsia="仿宋_GB2312" w:cs="仿宋_GB2312"/>
          <w:color w:val="000000"/>
          <w:sz w:val="72"/>
          <w:szCs w:val="72"/>
          <w:highlight w:val="none"/>
        </w:rPr>
      </w:pPr>
    </w:p>
    <w:p w14:paraId="47798C09">
      <w:pPr>
        <w:spacing w:line="360" w:lineRule="auto"/>
        <w:ind w:left="0" w:leftChars="0" w:firstLine="0" w:firstLineChars="0"/>
        <w:jc w:val="center"/>
        <w:rPr>
          <w:rFonts w:hint="eastAsia" w:ascii="仿宋_GB2312" w:hAnsi="仿宋_GB2312" w:eastAsia="仿宋_GB2312" w:cs="仿宋_GB2312"/>
          <w:color w:val="000000"/>
          <w:sz w:val="72"/>
          <w:szCs w:val="72"/>
          <w:highlight w:val="none"/>
        </w:rPr>
      </w:pPr>
      <w:r>
        <w:rPr>
          <w:rFonts w:hint="eastAsia" w:ascii="仿宋_GB2312" w:hAnsi="仿宋_GB2312" w:eastAsia="仿宋_GB2312" w:cs="仿宋_GB2312"/>
          <w:color w:val="000000"/>
          <w:sz w:val="72"/>
          <w:szCs w:val="72"/>
          <w:highlight w:val="none"/>
          <w:lang w:eastAsia="zh-CN"/>
        </w:rPr>
        <w:t>报</w:t>
      </w:r>
      <w:r>
        <w:rPr>
          <w:rFonts w:hint="eastAsia" w:ascii="仿宋_GB2312" w:hAnsi="仿宋_GB2312" w:eastAsia="仿宋_GB2312" w:cs="仿宋_GB2312"/>
          <w:color w:val="000000"/>
          <w:sz w:val="72"/>
          <w:szCs w:val="72"/>
          <w:highlight w:val="none"/>
          <w:lang w:val="en-US" w:eastAsia="zh-CN"/>
        </w:rPr>
        <w:t xml:space="preserve"> </w:t>
      </w:r>
      <w:r>
        <w:rPr>
          <w:rFonts w:hint="eastAsia" w:ascii="仿宋_GB2312" w:hAnsi="仿宋_GB2312" w:eastAsia="仿宋_GB2312" w:cs="仿宋_GB2312"/>
          <w:color w:val="000000"/>
          <w:sz w:val="72"/>
          <w:szCs w:val="72"/>
          <w:highlight w:val="none"/>
          <w:lang w:eastAsia="zh-CN"/>
        </w:rPr>
        <w:t>价</w:t>
      </w:r>
      <w:r>
        <w:rPr>
          <w:rFonts w:hint="eastAsia" w:ascii="仿宋_GB2312" w:hAnsi="仿宋_GB2312" w:eastAsia="仿宋_GB2312" w:cs="仿宋_GB2312"/>
          <w:color w:val="000000"/>
          <w:sz w:val="72"/>
          <w:szCs w:val="72"/>
          <w:highlight w:val="none"/>
        </w:rPr>
        <w:t xml:space="preserve"> 文 件</w:t>
      </w:r>
    </w:p>
    <w:p w14:paraId="048E34D3">
      <w:pPr>
        <w:spacing w:line="360" w:lineRule="auto"/>
        <w:ind w:firstLine="420" w:firstLineChars="200"/>
        <w:rPr>
          <w:rFonts w:hint="eastAsia" w:ascii="仿宋_GB2312" w:hAnsi="仿宋_GB2312" w:eastAsia="仿宋_GB2312" w:cs="仿宋_GB2312"/>
          <w:color w:val="000000"/>
          <w:szCs w:val="21"/>
          <w:highlight w:val="none"/>
        </w:rPr>
      </w:pPr>
    </w:p>
    <w:p w14:paraId="6C5EC25E">
      <w:pPr>
        <w:spacing w:line="360" w:lineRule="auto"/>
        <w:ind w:firstLine="420" w:firstLineChars="200"/>
        <w:rPr>
          <w:rFonts w:hint="eastAsia" w:ascii="仿宋_GB2312" w:hAnsi="仿宋_GB2312" w:eastAsia="仿宋_GB2312" w:cs="仿宋_GB2312"/>
          <w:color w:val="000000"/>
          <w:szCs w:val="21"/>
          <w:highlight w:val="none"/>
        </w:rPr>
      </w:pPr>
    </w:p>
    <w:p w14:paraId="2B509456">
      <w:pPr>
        <w:spacing w:line="360" w:lineRule="auto"/>
        <w:ind w:firstLine="420" w:firstLineChars="200"/>
        <w:rPr>
          <w:rFonts w:hint="eastAsia" w:ascii="仿宋_GB2312" w:hAnsi="仿宋_GB2312" w:eastAsia="仿宋_GB2312" w:cs="仿宋_GB2312"/>
          <w:color w:val="000000"/>
          <w:szCs w:val="21"/>
          <w:highlight w:val="none"/>
        </w:rPr>
      </w:pPr>
    </w:p>
    <w:p w14:paraId="41450A94">
      <w:pPr>
        <w:spacing w:line="360" w:lineRule="auto"/>
        <w:ind w:firstLine="420" w:firstLineChars="200"/>
        <w:rPr>
          <w:rFonts w:hint="eastAsia" w:ascii="仿宋_GB2312" w:hAnsi="仿宋_GB2312" w:eastAsia="仿宋_GB2312" w:cs="仿宋_GB2312"/>
          <w:color w:val="000000"/>
          <w:szCs w:val="21"/>
          <w:highlight w:val="none"/>
        </w:rPr>
      </w:pPr>
    </w:p>
    <w:p w14:paraId="08B3AE6F">
      <w:pPr>
        <w:spacing w:line="360" w:lineRule="auto"/>
        <w:ind w:firstLine="420" w:firstLineChars="200"/>
        <w:rPr>
          <w:rFonts w:hint="eastAsia" w:ascii="仿宋_GB2312" w:hAnsi="仿宋_GB2312" w:eastAsia="仿宋_GB2312" w:cs="仿宋_GB2312"/>
          <w:color w:val="000000"/>
          <w:szCs w:val="21"/>
          <w:highlight w:val="none"/>
        </w:rPr>
      </w:pPr>
    </w:p>
    <w:p w14:paraId="2F036707">
      <w:pPr>
        <w:spacing w:line="360" w:lineRule="auto"/>
        <w:jc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lang w:eastAsia="zh-CN"/>
        </w:rPr>
        <w:t>供应商</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（盖单位章）</w:t>
      </w:r>
    </w:p>
    <w:p w14:paraId="45351809">
      <w:pPr>
        <w:spacing w:line="360" w:lineRule="auto"/>
        <w:ind w:firstLine="1120" w:firstLineChars="4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法定代表人</w:t>
      </w:r>
    </w:p>
    <w:p w14:paraId="260A2C50">
      <w:pPr>
        <w:spacing w:line="360" w:lineRule="auto"/>
        <w:ind w:firstLine="1120" w:firstLineChars="4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或其委托代理人：</w:t>
      </w:r>
      <w:r>
        <w:rPr>
          <w:rFonts w:hint="eastAsia" w:ascii="仿宋_GB2312" w:hAnsi="仿宋_GB2312" w:eastAsia="仿宋_GB2312" w:cs="仿宋_GB2312"/>
          <w:color w:val="000000"/>
          <w:sz w:val="28"/>
          <w:szCs w:val="28"/>
          <w:highlight w:val="none"/>
          <w:u w:val="single"/>
        </w:rPr>
        <w:t xml:space="preserve">                  </w:t>
      </w:r>
      <w:r>
        <w:rPr>
          <w:rFonts w:hint="eastAsia" w:ascii="仿宋_GB2312" w:hAnsi="仿宋_GB2312" w:eastAsia="仿宋_GB2312" w:cs="仿宋_GB2312"/>
          <w:color w:val="000000"/>
          <w:sz w:val="28"/>
          <w:szCs w:val="28"/>
          <w:highlight w:val="none"/>
        </w:rPr>
        <w:t>（签字）</w:t>
      </w:r>
    </w:p>
    <w:p w14:paraId="70339A49">
      <w:pPr>
        <w:spacing w:line="360" w:lineRule="auto"/>
        <w:jc w:val="center"/>
        <w:rPr>
          <w:rFonts w:hint="eastAsia" w:ascii="仿宋_GB2312" w:hAnsi="仿宋_GB2312" w:eastAsia="仿宋_GB2312" w:cs="仿宋_GB2312"/>
          <w:color w:val="000000"/>
          <w:sz w:val="28"/>
          <w:szCs w:val="28"/>
          <w:highlight w:val="none"/>
        </w:rPr>
      </w:pPr>
    </w:p>
    <w:p w14:paraId="367D5751">
      <w:pPr>
        <w:spacing w:line="360" w:lineRule="auto"/>
        <w:jc w:val="center"/>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 w:val="28"/>
          <w:szCs w:val="28"/>
          <w:highlight w:val="none"/>
        </w:rPr>
        <w:t xml:space="preserve"> 年    月   日</w:t>
      </w:r>
    </w:p>
    <w:p w14:paraId="58B35DAB">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 w:val="44"/>
          <w:highlight w:val="none"/>
        </w:rPr>
      </w:pPr>
      <w:r>
        <w:rPr>
          <w:rFonts w:hint="eastAsia" w:ascii="仿宋_GB2312" w:hAnsi="仿宋_GB2312" w:eastAsia="仿宋_GB2312" w:cs="仿宋_GB2312"/>
          <w:b/>
          <w:color w:val="000000"/>
          <w:sz w:val="44"/>
          <w:highlight w:val="none"/>
        </w:rPr>
        <w:br w:type="page"/>
      </w:r>
      <w:r>
        <w:rPr>
          <w:rFonts w:hint="eastAsia" w:ascii="仿宋_GB2312" w:hAnsi="仿宋_GB2312" w:eastAsia="仿宋_GB2312" w:cs="仿宋_GB2312"/>
          <w:b/>
          <w:color w:val="000000"/>
          <w:sz w:val="44"/>
          <w:highlight w:val="none"/>
        </w:rPr>
        <w:t>目    录</w:t>
      </w:r>
    </w:p>
    <w:p w14:paraId="214033B4">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一</w:t>
      </w:r>
      <w:r>
        <w:rPr>
          <w:rFonts w:hint="eastAsia" w:ascii="仿宋_GB2312" w:hAnsi="仿宋_GB2312" w:eastAsia="仿宋_GB2312" w:cs="仿宋_GB2312"/>
          <w:color w:val="000000"/>
          <w:highlight w:val="none"/>
        </w:rPr>
        <w:t>、项目报价表</w:t>
      </w:r>
    </w:p>
    <w:p w14:paraId="7288B7FA">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二</w:t>
      </w:r>
      <w:r>
        <w:rPr>
          <w:rFonts w:hint="eastAsia" w:ascii="仿宋_GB2312" w:hAnsi="仿宋_GB2312" w:eastAsia="仿宋_GB2312" w:cs="仿宋_GB2312"/>
          <w:color w:val="000000"/>
          <w:highlight w:val="none"/>
        </w:rPr>
        <w:t>、报价函</w:t>
      </w:r>
    </w:p>
    <w:p w14:paraId="4091658B">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三</w:t>
      </w:r>
      <w:r>
        <w:rPr>
          <w:rFonts w:hint="eastAsia" w:ascii="仿宋_GB2312" w:hAnsi="仿宋_GB2312" w:eastAsia="仿宋_GB2312" w:cs="仿宋_GB2312"/>
          <w:color w:val="000000"/>
          <w:highlight w:val="none"/>
        </w:rPr>
        <w:t>、法定代表人证明书</w:t>
      </w:r>
    </w:p>
    <w:p w14:paraId="1FF208A4">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四</w:t>
      </w:r>
      <w:r>
        <w:rPr>
          <w:rFonts w:hint="eastAsia" w:ascii="仿宋_GB2312" w:hAnsi="仿宋_GB2312" w:eastAsia="仿宋_GB2312" w:cs="仿宋_GB2312"/>
          <w:color w:val="000000"/>
          <w:highlight w:val="none"/>
        </w:rPr>
        <w:t>、法定代表人授权委托书</w:t>
      </w:r>
    </w:p>
    <w:p w14:paraId="4767BDBC">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五</w:t>
      </w:r>
      <w:r>
        <w:rPr>
          <w:rFonts w:hint="eastAsia" w:ascii="仿宋_GB2312" w:hAnsi="仿宋_GB2312" w:eastAsia="仿宋_GB2312" w:cs="仿宋_GB2312"/>
          <w:color w:val="000000"/>
          <w:highlight w:val="none"/>
        </w:rPr>
        <w:t>、资格证明文件</w:t>
      </w:r>
    </w:p>
    <w:p w14:paraId="236B28F2">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六</w:t>
      </w:r>
      <w:r>
        <w:rPr>
          <w:rFonts w:hint="eastAsia" w:ascii="仿宋_GB2312" w:hAnsi="仿宋_GB2312" w:eastAsia="仿宋_GB2312" w:cs="仿宋_GB2312"/>
          <w:color w:val="000000"/>
          <w:highlight w:val="none"/>
        </w:rPr>
        <w:t>、商务响应表</w:t>
      </w:r>
    </w:p>
    <w:p w14:paraId="021926D2">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val="en-US" w:eastAsia="zh-CN"/>
        </w:rPr>
        <w:t>七</w:t>
      </w:r>
      <w:r>
        <w:rPr>
          <w:rFonts w:hint="eastAsia" w:ascii="仿宋_GB2312" w:hAnsi="仿宋_GB2312" w:eastAsia="仿宋_GB2312" w:cs="仿宋_GB2312"/>
          <w:color w:val="000000"/>
          <w:highlight w:val="none"/>
        </w:rPr>
        <w:t>、技术响应表</w:t>
      </w:r>
    </w:p>
    <w:p w14:paraId="3F327B32">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lang w:val="en-US" w:eastAsia="zh-CN"/>
        </w:rPr>
        <w:t>八</w:t>
      </w:r>
      <w:r>
        <w:rPr>
          <w:rFonts w:hint="eastAsia" w:ascii="仿宋_GB2312" w:hAnsi="仿宋_GB2312" w:eastAsia="仿宋_GB2312" w:cs="仿宋_GB2312"/>
          <w:color w:val="000000"/>
          <w:highlight w:val="none"/>
          <w:lang w:eastAsia="zh-CN"/>
        </w:rPr>
        <w:t>、中小企业声明函</w:t>
      </w:r>
    </w:p>
    <w:p w14:paraId="3C3353E8">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val="en-US" w:eastAsia="zh-CN"/>
        </w:rPr>
        <w:t>九</w:t>
      </w:r>
      <w:r>
        <w:rPr>
          <w:rFonts w:hint="eastAsia" w:ascii="仿宋_GB2312" w:hAnsi="仿宋_GB2312" w:eastAsia="仿宋_GB2312" w:cs="仿宋_GB2312"/>
          <w:color w:val="000000"/>
          <w:highlight w:val="none"/>
        </w:rPr>
        <w:t>、技术、商务文件</w:t>
      </w:r>
    </w:p>
    <w:p w14:paraId="5044927A">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十、其它有关文件</w:t>
      </w:r>
    </w:p>
    <w:p w14:paraId="02CBA9AE">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color w:val="000000"/>
          <w:highlight w:val="none"/>
        </w:rPr>
        <w:br w:type="page"/>
      </w:r>
      <w:r>
        <w:rPr>
          <w:rFonts w:hint="eastAsia" w:ascii="仿宋_GB2312" w:hAnsi="仿宋_GB2312" w:eastAsia="仿宋_GB2312" w:cs="仿宋_GB2312"/>
          <w:b/>
          <w:color w:val="000000"/>
          <w:sz w:val="32"/>
          <w:szCs w:val="32"/>
          <w:highlight w:val="none"/>
          <w:lang w:eastAsia="zh-CN"/>
        </w:rPr>
        <w:t>一</w:t>
      </w:r>
      <w:r>
        <w:rPr>
          <w:rFonts w:hint="eastAsia" w:ascii="仿宋_GB2312" w:hAnsi="仿宋_GB2312" w:eastAsia="仿宋_GB2312" w:cs="仿宋_GB2312"/>
          <w:b/>
          <w:color w:val="000000"/>
          <w:sz w:val="32"/>
          <w:szCs w:val="32"/>
          <w:highlight w:val="none"/>
        </w:rPr>
        <w:t>、项 目 报 价 表</w:t>
      </w:r>
    </w:p>
    <w:p w14:paraId="2435A89D">
      <w:pPr>
        <w:pStyle w:val="3"/>
        <w:pageBreakBefore w:val="0"/>
        <w:kinsoku/>
        <w:overflowPunct/>
        <w:topLinePunct w:val="0"/>
        <w:bidi w:val="0"/>
        <w:spacing w:line="300" w:lineRule="auto"/>
        <w:textAlignment w:val="auto"/>
        <w:rPr>
          <w:rFonts w:hint="eastAsia" w:ascii="仿宋_GB2312" w:hAnsi="仿宋_GB2312" w:eastAsia="仿宋_GB2312" w:cs="仿宋_GB2312"/>
          <w:color w:val="000000"/>
          <w:sz w:val="32"/>
          <w:szCs w:val="32"/>
          <w:highlight w:val="none"/>
        </w:rPr>
      </w:pPr>
      <w:bookmarkStart w:id="0" w:name="_Toc42951051"/>
      <w:r>
        <w:rPr>
          <w:rFonts w:hint="eastAsia" w:ascii="仿宋_GB2312" w:hAnsi="仿宋_GB2312" w:eastAsia="仿宋_GB2312" w:cs="仿宋_GB2312"/>
          <w:color w:val="000000"/>
          <w:sz w:val="32"/>
          <w:szCs w:val="32"/>
          <w:highlight w:val="none"/>
        </w:rPr>
        <w:t>报</w:t>
      </w:r>
      <w:bookmarkStart w:id="1" w:name="_Hlt10519308"/>
      <w:bookmarkEnd w:id="1"/>
      <w:r>
        <w:rPr>
          <w:rFonts w:hint="eastAsia" w:ascii="仿宋_GB2312" w:hAnsi="仿宋_GB2312" w:eastAsia="仿宋_GB2312" w:cs="仿宋_GB2312"/>
          <w:color w:val="000000"/>
          <w:sz w:val="32"/>
          <w:szCs w:val="32"/>
          <w:highlight w:val="none"/>
        </w:rPr>
        <w:t>价文件格式</w:t>
      </w:r>
      <w:bookmarkEnd w:id="0"/>
      <w:bookmarkStart w:id="2" w:name="_Hlt10456397"/>
      <w:bookmarkEnd w:id="2"/>
    </w:p>
    <w:p w14:paraId="65FF451F">
      <w:pPr>
        <w:pStyle w:val="5"/>
        <w:pageBreakBefore w:val="0"/>
        <w:kinsoku/>
        <w:overflowPunct/>
        <w:topLinePunct w:val="0"/>
        <w:bidi w:val="0"/>
        <w:spacing w:line="300" w:lineRule="auto"/>
        <w:ind w:left="420" w:leftChars="200"/>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color w:val="000000"/>
          <w:highlight w:val="none"/>
        </w:rPr>
        <w:t>供应商应按附表2.1的格式提交报价表</w:t>
      </w:r>
      <w:bookmarkStart w:id="3" w:name="_Hlt10564377"/>
      <w:bookmarkEnd w:id="3"/>
      <w:r>
        <w:rPr>
          <w:rFonts w:hint="eastAsia" w:ascii="仿宋_GB2312" w:hAnsi="仿宋_GB2312" w:eastAsia="仿宋_GB2312" w:cs="仿宋_GB2312"/>
          <w:color w:val="000000"/>
          <w:highlight w:val="none"/>
        </w:rPr>
        <w:t>。</w:t>
      </w:r>
    </w:p>
    <w:p w14:paraId="02E8B067">
      <w:pPr>
        <w:pStyle w:val="5"/>
        <w:pageBreakBefore w:val="0"/>
        <w:kinsoku/>
        <w:overflowPunct/>
        <w:topLinePunct w:val="0"/>
        <w:bidi w:val="0"/>
        <w:spacing w:line="300" w:lineRule="auto"/>
        <w:ind w:left="420" w:leftChars="200"/>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color w:val="000000"/>
          <w:highlight w:val="none"/>
        </w:rPr>
        <w:t xml:space="preserve">附表2.1  </w:t>
      </w:r>
    </w:p>
    <w:p w14:paraId="5F9BC882">
      <w:pPr>
        <w:pStyle w:val="5"/>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 w:val="24"/>
          <w:highlight w:val="none"/>
        </w:rPr>
      </w:pPr>
      <w:r>
        <w:rPr>
          <w:rFonts w:hint="eastAsia" w:ascii="仿宋_GB2312" w:hAnsi="仿宋_GB2312" w:eastAsia="仿宋_GB2312" w:cs="仿宋_GB2312"/>
          <w:b/>
          <w:color w:val="000000"/>
          <w:sz w:val="24"/>
          <w:highlight w:val="none"/>
        </w:rPr>
        <w:t>报价总表</w:t>
      </w:r>
    </w:p>
    <w:tbl>
      <w:tblPr>
        <w:tblStyle w:val="8"/>
        <w:tblW w:w="929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1456"/>
        <w:gridCol w:w="1457"/>
        <w:gridCol w:w="4604"/>
      </w:tblGrid>
      <w:tr w14:paraId="7D1E5F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14:paraId="26E5D087">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序号</w:t>
            </w:r>
          </w:p>
        </w:tc>
        <w:tc>
          <w:tcPr>
            <w:tcW w:w="2666" w:type="dxa"/>
            <w:gridSpan w:val="2"/>
            <w:noWrap w:val="0"/>
            <w:vAlign w:val="center"/>
          </w:tcPr>
          <w:p w14:paraId="35F65A21">
            <w:pPr>
              <w:pageBreakBefore w:val="0"/>
              <w:kinsoku/>
              <w:overflowPunct/>
              <w:topLinePunct w:val="0"/>
              <w:bidi w:val="0"/>
              <w:spacing w:line="300" w:lineRule="auto"/>
              <w:jc w:val="center"/>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color w:val="000000"/>
                <w:szCs w:val="21"/>
                <w:highlight w:val="none"/>
              </w:rPr>
              <w:t>内容</w:t>
            </w:r>
          </w:p>
        </w:tc>
        <w:tc>
          <w:tcPr>
            <w:tcW w:w="1457" w:type="dxa"/>
            <w:noWrap w:val="0"/>
            <w:vAlign w:val="center"/>
          </w:tcPr>
          <w:p w14:paraId="23BCE359">
            <w:pPr>
              <w:pageBreakBefore w:val="0"/>
              <w:kinsoku/>
              <w:overflowPunct/>
              <w:topLinePunct w:val="0"/>
              <w:bidi w:val="0"/>
              <w:spacing w:line="300" w:lineRule="auto"/>
              <w:jc w:val="center"/>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bCs/>
                <w:color w:val="000000"/>
                <w:szCs w:val="21"/>
                <w:highlight w:val="none"/>
              </w:rPr>
              <w:t>数量</w:t>
            </w:r>
          </w:p>
        </w:tc>
        <w:tc>
          <w:tcPr>
            <w:tcW w:w="4604" w:type="dxa"/>
            <w:noWrap w:val="0"/>
            <w:vAlign w:val="center"/>
          </w:tcPr>
          <w:p w14:paraId="7F59CD02">
            <w:pPr>
              <w:pageBreakBefore w:val="0"/>
              <w:tabs>
                <w:tab w:val="left" w:pos="8364"/>
              </w:tabs>
              <w:kinsoku/>
              <w:overflowPunct/>
              <w:topLinePunct w:val="0"/>
              <w:bidi w:val="0"/>
              <w:snapToGrid w:val="0"/>
              <w:spacing w:line="300" w:lineRule="auto"/>
              <w:ind w:right="77"/>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报价</w:t>
            </w:r>
          </w:p>
          <w:p w14:paraId="4EE65DCD">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（单位：人民币）</w:t>
            </w:r>
          </w:p>
          <w:p w14:paraId="43F1F2A0">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大写及小写</w:t>
            </w:r>
          </w:p>
        </w:tc>
      </w:tr>
      <w:tr w14:paraId="662562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14:paraId="43CC497C">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1</w:t>
            </w:r>
          </w:p>
        </w:tc>
        <w:tc>
          <w:tcPr>
            <w:tcW w:w="2666" w:type="dxa"/>
            <w:gridSpan w:val="2"/>
            <w:noWrap w:val="0"/>
            <w:vAlign w:val="center"/>
          </w:tcPr>
          <w:p w14:paraId="08F50F7B">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lang w:eastAsia="zh-CN"/>
              </w:rPr>
            </w:pPr>
            <w:r>
              <w:rPr>
                <w:rFonts w:hint="eastAsia" w:ascii="仿宋_GB2312" w:hAnsi="仿宋_GB2312" w:eastAsia="仿宋_GB2312" w:cs="仿宋_GB2312"/>
                <w:color w:val="000000"/>
                <w:szCs w:val="21"/>
                <w:highlight w:val="none"/>
                <w:lang w:eastAsia="zh-CN"/>
              </w:rPr>
              <w:t>工程费</w:t>
            </w:r>
          </w:p>
        </w:tc>
        <w:tc>
          <w:tcPr>
            <w:tcW w:w="1457" w:type="dxa"/>
            <w:noWrap w:val="0"/>
            <w:vAlign w:val="center"/>
          </w:tcPr>
          <w:p w14:paraId="06E96881">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4604" w:type="dxa"/>
            <w:noWrap w:val="0"/>
            <w:vAlign w:val="center"/>
          </w:tcPr>
          <w:p w14:paraId="0F4FC9B7">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 xml:space="preserve">  </w:t>
            </w:r>
          </w:p>
        </w:tc>
      </w:tr>
      <w:tr w14:paraId="3D6D9D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99" w:hRule="atLeast"/>
        </w:trPr>
        <w:tc>
          <w:tcPr>
            <w:tcW w:w="568" w:type="dxa"/>
            <w:noWrap w:val="0"/>
            <w:vAlign w:val="center"/>
          </w:tcPr>
          <w:p w14:paraId="51CC3322">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2</w:t>
            </w:r>
          </w:p>
        </w:tc>
        <w:tc>
          <w:tcPr>
            <w:tcW w:w="2666" w:type="dxa"/>
            <w:gridSpan w:val="2"/>
            <w:noWrap w:val="0"/>
            <w:vAlign w:val="center"/>
          </w:tcPr>
          <w:p w14:paraId="636B093A">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lang w:eastAsia="zh-CN"/>
              </w:rPr>
            </w:pPr>
            <w:r>
              <w:rPr>
                <w:rFonts w:hint="eastAsia" w:ascii="仿宋_GB2312" w:hAnsi="仿宋_GB2312" w:eastAsia="仿宋_GB2312" w:cs="仿宋_GB2312"/>
                <w:color w:val="000000"/>
                <w:szCs w:val="21"/>
                <w:highlight w:val="none"/>
                <w:lang w:eastAsia="zh-CN"/>
              </w:rPr>
              <w:t>绿色施工安全防护措施费</w:t>
            </w:r>
          </w:p>
        </w:tc>
        <w:tc>
          <w:tcPr>
            <w:tcW w:w="1457" w:type="dxa"/>
            <w:noWrap w:val="0"/>
            <w:vAlign w:val="center"/>
          </w:tcPr>
          <w:p w14:paraId="71D3A18D">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4604" w:type="dxa"/>
            <w:noWrap w:val="0"/>
            <w:vAlign w:val="center"/>
          </w:tcPr>
          <w:p w14:paraId="40603DDF">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color w:val="000000"/>
                <w:szCs w:val="21"/>
                <w:highlight w:val="none"/>
              </w:rPr>
            </w:pPr>
          </w:p>
        </w:tc>
      </w:tr>
      <w:tr w14:paraId="03D6B2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14:paraId="711F5E2D">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合计总价</w:t>
            </w:r>
          </w:p>
          <w:p w14:paraId="2EDCC697">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（单位：人民币）</w:t>
            </w:r>
          </w:p>
          <w:p w14:paraId="314C9871">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大写及小写</w:t>
            </w:r>
          </w:p>
        </w:tc>
        <w:tc>
          <w:tcPr>
            <w:tcW w:w="7517" w:type="dxa"/>
            <w:gridSpan w:val="3"/>
            <w:noWrap w:val="0"/>
            <w:vAlign w:val="center"/>
          </w:tcPr>
          <w:p w14:paraId="5B59385F">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u w:val="single"/>
              </w:rPr>
            </w:pPr>
          </w:p>
        </w:tc>
      </w:tr>
      <w:tr w14:paraId="0879C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54" w:hRule="atLeast"/>
        </w:trPr>
        <w:tc>
          <w:tcPr>
            <w:tcW w:w="1778" w:type="dxa"/>
            <w:gridSpan w:val="2"/>
            <w:noWrap w:val="0"/>
            <w:vAlign w:val="center"/>
          </w:tcPr>
          <w:p w14:paraId="78EE22E6">
            <w:pPr>
              <w:pageBreakBefore w:val="0"/>
              <w:tabs>
                <w:tab w:val="left" w:pos="8364"/>
              </w:tabs>
              <w:kinsoku/>
              <w:overflowPunct/>
              <w:topLinePunct w:val="0"/>
              <w:bidi w:val="0"/>
              <w:snapToGrid w:val="0"/>
              <w:spacing w:line="300" w:lineRule="auto"/>
              <w:ind w:right="-58"/>
              <w:jc w:val="center"/>
              <w:textAlignment w:val="auto"/>
              <w:rPr>
                <w:rFonts w:hint="eastAsia" w:ascii="仿宋_GB2312" w:hAnsi="仿宋_GB2312" w:eastAsia="仿宋_GB2312" w:cs="仿宋_GB2312"/>
                <w:b/>
                <w:color w:val="000000"/>
                <w:szCs w:val="21"/>
                <w:highlight w:val="none"/>
              </w:rPr>
            </w:pPr>
            <w:r>
              <w:rPr>
                <w:rFonts w:hint="eastAsia" w:ascii="仿宋_GB2312" w:hAnsi="仿宋_GB2312" w:eastAsia="仿宋_GB2312" w:cs="仿宋_GB2312"/>
                <w:b/>
                <w:color w:val="000000"/>
                <w:szCs w:val="21"/>
                <w:highlight w:val="none"/>
              </w:rPr>
              <w:t>备注</w:t>
            </w:r>
          </w:p>
        </w:tc>
        <w:tc>
          <w:tcPr>
            <w:tcW w:w="7517" w:type="dxa"/>
            <w:gridSpan w:val="3"/>
            <w:noWrap w:val="0"/>
            <w:vAlign w:val="center"/>
          </w:tcPr>
          <w:p w14:paraId="5974BBFB">
            <w:pPr>
              <w:pageBreakBefore w:val="0"/>
              <w:tabs>
                <w:tab w:val="left" w:pos="8364"/>
              </w:tabs>
              <w:kinsoku/>
              <w:overflowPunct/>
              <w:topLinePunct w:val="0"/>
              <w:bidi w:val="0"/>
              <w:snapToGrid w:val="0"/>
              <w:spacing w:line="300" w:lineRule="auto"/>
              <w:ind w:right="-58"/>
              <w:jc w:val="left"/>
              <w:textAlignment w:val="auto"/>
              <w:rPr>
                <w:rFonts w:hint="eastAsia" w:ascii="仿宋_GB2312" w:hAnsi="仿宋_GB2312" w:eastAsia="仿宋_GB2312" w:cs="仿宋_GB2312"/>
                <w:color w:val="000000"/>
                <w:szCs w:val="21"/>
                <w:highlight w:val="none"/>
                <w:lang w:eastAsia="zh-CN"/>
              </w:rPr>
            </w:pPr>
            <w:r>
              <w:rPr>
                <w:rFonts w:hint="eastAsia" w:ascii="仿宋_GB2312" w:hAnsi="仿宋_GB2312" w:eastAsia="仿宋_GB2312" w:cs="仿宋_GB2312"/>
                <w:color w:val="000000"/>
                <w:szCs w:val="21"/>
                <w:highlight w:val="none"/>
                <w:lang w:eastAsia="zh-CN"/>
              </w:rPr>
              <w:t>报价包含：绿色施工安全防护措施费。</w:t>
            </w:r>
          </w:p>
        </w:tc>
      </w:tr>
    </w:tbl>
    <w:p w14:paraId="551A5496">
      <w:pPr>
        <w:pageBreakBefore w:val="0"/>
        <w:kinsoku/>
        <w:overflowPunct/>
        <w:topLinePunct w:val="0"/>
        <w:bidi w:val="0"/>
        <w:spacing w:line="300" w:lineRule="auto"/>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注：1.供应商须按要求填写所有信息，不得随意更改本表格式。</w:t>
      </w:r>
    </w:p>
    <w:p w14:paraId="705628A5">
      <w:pPr>
        <w:pageBreakBefore w:val="0"/>
        <w:kinsoku/>
        <w:overflowPunct/>
        <w:topLinePunct w:val="0"/>
        <w:bidi w:val="0"/>
        <w:spacing w:line="30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2.报价应为履行本项目全部义务所发生的所有费用之不变价格。</w:t>
      </w:r>
    </w:p>
    <w:p w14:paraId="64A01224">
      <w:pPr>
        <w:pageBreakBefore w:val="0"/>
        <w:kinsoku/>
        <w:overflowPunct/>
        <w:topLinePunct w:val="0"/>
        <w:bidi w:val="0"/>
        <w:spacing w:line="30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3.此表是报价文件的必要文件，是报价文件的组成部分。</w:t>
      </w:r>
    </w:p>
    <w:p w14:paraId="02EDBD94">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p>
    <w:p w14:paraId="47C09CFB">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226C108A">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23F0AD0C">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3C8F6B0E">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highlight w:val="none"/>
        </w:rPr>
      </w:pPr>
      <w:r>
        <w:rPr>
          <w:rFonts w:hint="eastAsia" w:ascii="仿宋_GB2312" w:hAnsi="仿宋_GB2312" w:eastAsia="仿宋_GB2312" w:cs="仿宋_GB2312"/>
          <w:color w:val="000000"/>
          <w:highlight w:val="none"/>
        </w:rPr>
        <w:br w:type="page"/>
      </w:r>
      <w:r>
        <w:rPr>
          <w:rFonts w:hint="eastAsia" w:ascii="仿宋_GB2312" w:hAnsi="仿宋_GB2312" w:eastAsia="仿宋_GB2312" w:cs="仿宋_GB2312"/>
          <w:b/>
          <w:color w:val="000000"/>
          <w:sz w:val="32"/>
          <w:szCs w:val="32"/>
          <w:highlight w:val="none"/>
          <w:lang w:eastAsia="zh-CN"/>
        </w:rPr>
        <w:t>二</w:t>
      </w:r>
      <w:r>
        <w:rPr>
          <w:rFonts w:hint="eastAsia" w:ascii="仿宋_GB2312" w:hAnsi="仿宋_GB2312" w:eastAsia="仿宋_GB2312" w:cs="仿宋_GB2312"/>
          <w:b/>
          <w:color w:val="000000"/>
          <w:sz w:val="32"/>
          <w:szCs w:val="32"/>
          <w:highlight w:val="none"/>
        </w:rPr>
        <w:t>、报 价 函</w:t>
      </w:r>
    </w:p>
    <w:p w14:paraId="6EF7FE7A">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rPr>
        <w:t>致:</w:t>
      </w:r>
      <w:r>
        <w:rPr>
          <w:rFonts w:hint="eastAsia" w:ascii="仿宋_GB2312" w:hAnsi="仿宋_GB2312" w:eastAsia="仿宋_GB2312" w:cs="仿宋_GB2312"/>
          <w:color w:val="000000"/>
          <w:highlight w:val="none"/>
          <w:lang w:eastAsia="zh-CN"/>
        </w:rPr>
        <w:t>汕头市澄海区岭海园区开发建设投资有限公司</w:t>
      </w:r>
      <w:r>
        <w:rPr>
          <w:rFonts w:hint="eastAsia" w:ascii="仿宋_GB2312" w:hAnsi="仿宋_GB2312" w:eastAsia="仿宋_GB2312" w:cs="仿宋_GB2312"/>
          <w:color w:val="000000"/>
          <w:highlight w:val="none"/>
        </w:rPr>
        <w:t>和</w:t>
      </w:r>
      <w:r>
        <w:rPr>
          <w:rFonts w:hint="eastAsia" w:ascii="仿宋_GB2312" w:hAnsi="仿宋_GB2312" w:eastAsia="仿宋_GB2312" w:cs="仿宋_GB2312"/>
          <w:color w:val="000000"/>
          <w:highlight w:val="none"/>
          <w:lang w:eastAsia="zh-CN"/>
        </w:rPr>
        <w:t>广东昇辉工程咨询有限公司</w:t>
      </w:r>
    </w:p>
    <w:p w14:paraId="066CE856">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我方确认收到贵方提供的</w:t>
      </w:r>
      <w:r>
        <w:rPr>
          <w:rFonts w:hint="eastAsia" w:ascii="仿宋_GB2312" w:hAnsi="仿宋_GB2312" w:eastAsia="仿宋_GB2312" w:cs="仿宋_GB2312"/>
          <w:color w:val="000000"/>
          <w:kern w:val="28"/>
          <w:highlight w:val="none"/>
          <w:u w:val="single"/>
        </w:rPr>
        <w:t xml:space="preserve">  （项目名称）   </w:t>
      </w:r>
      <w:r>
        <w:rPr>
          <w:rFonts w:hint="eastAsia" w:ascii="仿宋_GB2312" w:hAnsi="仿宋_GB2312" w:eastAsia="仿宋_GB2312" w:cs="仿宋_GB2312"/>
          <w:color w:val="000000"/>
          <w:highlight w:val="none"/>
        </w:rPr>
        <w:t>的磋商文件的全部内容，我方：</w:t>
      </w:r>
      <w:r>
        <w:rPr>
          <w:rFonts w:hint="eastAsia" w:ascii="仿宋_GB2312" w:hAnsi="仿宋_GB2312" w:eastAsia="仿宋_GB2312" w:cs="仿宋_GB2312"/>
          <w:color w:val="000000"/>
          <w:highlight w:val="none"/>
          <w:u w:val="single"/>
        </w:rPr>
        <w:t xml:space="preserve"> (供应商名称)</w:t>
      </w:r>
      <w:r>
        <w:rPr>
          <w:rFonts w:hint="eastAsia" w:ascii="仿宋_GB2312" w:hAnsi="仿宋_GB2312" w:eastAsia="仿宋_GB2312" w:cs="仿宋_GB2312"/>
          <w:color w:val="000000"/>
          <w:highlight w:val="none"/>
        </w:rPr>
        <w:t>作为报价者正式授权</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(授权代表全名</w:t>
      </w:r>
      <w:r>
        <w:rPr>
          <w:rFonts w:hint="eastAsia" w:ascii="仿宋_GB2312" w:hAnsi="仿宋_GB2312" w:eastAsia="仿宋_GB2312" w:cs="仿宋_GB2312"/>
          <w:color w:val="000000"/>
          <w:highlight w:val="none"/>
          <w:lang w:eastAsia="zh-CN"/>
        </w:rPr>
        <w:t>，</w:t>
      </w:r>
      <w:r>
        <w:rPr>
          <w:rFonts w:hint="eastAsia" w:ascii="仿宋_GB2312" w:hAnsi="仿宋_GB2312" w:eastAsia="仿宋_GB2312" w:cs="仿宋_GB2312"/>
          <w:color w:val="000000"/>
          <w:highlight w:val="none"/>
        </w:rPr>
        <w:t>职务)代表我方进行有关本磋商的一切事宜。</w:t>
      </w:r>
    </w:p>
    <w:p w14:paraId="3D73E109">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在此提交的报价文件, 正本一份, 副本三份，报价文件包括如下等内容:</w:t>
      </w:r>
    </w:p>
    <w:p w14:paraId="013E2742">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一、 报价文件第一部分</w:t>
      </w:r>
    </w:p>
    <w:p w14:paraId="1B64737F">
      <w:pPr>
        <w:pStyle w:val="5"/>
        <w:pageBreakBefore w:val="0"/>
        <w:tabs>
          <w:tab w:val="left" w:pos="3780"/>
        </w:tabs>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（一）项目报价表</w:t>
      </w:r>
    </w:p>
    <w:p w14:paraId="45E40F59">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二、 报价文件第二部分</w:t>
      </w:r>
    </w:p>
    <w:p w14:paraId="1AA74F90">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（一）报价函</w:t>
      </w:r>
    </w:p>
    <w:p w14:paraId="142DE94F">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（二）法定代表人证明书</w:t>
      </w:r>
    </w:p>
    <w:p w14:paraId="28173FF0">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（三）法定代表人授权委托书</w:t>
      </w:r>
    </w:p>
    <w:p w14:paraId="29F9261E">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（四）资格证明文件</w:t>
      </w:r>
    </w:p>
    <w:p w14:paraId="0BF0C640">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（五）商务响应表</w:t>
      </w:r>
    </w:p>
    <w:p w14:paraId="3074D6A1">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（六）按磋商文件供应商须知的要求提供的报价文件格式的其它有关文件</w:t>
      </w:r>
    </w:p>
    <w:p w14:paraId="169E4B3B">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三、 报价文件第三部分</w:t>
      </w:r>
    </w:p>
    <w:p w14:paraId="3D67085A">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（一）技术响应表</w:t>
      </w:r>
    </w:p>
    <w:p w14:paraId="5A57B48D">
      <w:pPr>
        <w:pStyle w:val="5"/>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四、报价文件第四部分</w:t>
      </w:r>
    </w:p>
    <w:p w14:paraId="22343370">
      <w:pPr>
        <w:pStyle w:val="5"/>
        <w:pageBreakBefore w:val="0"/>
        <w:kinsoku/>
        <w:overflowPunct/>
        <w:topLinePunct w:val="0"/>
        <w:bidi w:val="0"/>
        <w:spacing w:line="360" w:lineRule="auto"/>
        <w:ind w:firstLine="525" w:firstLineChars="2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（一）技术、商务文件</w:t>
      </w:r>
      <w:r>
        <w:rPr>
          <w:rFonts w:hint="eastAsia" w:ascii="仿宋_GB2312" w:hAnsi="仿宋_GB2312" w:eastAsia="仿宋_GB2312" w:cs="仿宋_GB2312"/>
          <w:color w:val="000000"/>
          <w:highlight w:val="none"/>
          <w:lang w:val="en-US" w:eastAsia="zh-CN"/>
        </w:rPr>
        <w:t xml:space="preserve"> </w:t>
      </w:r>
    </w:p>
    <w:p w14:paraId="3D5E90D5">
      <w:pPr>
        <w:pStyle w:val="5"/>
        <w:pageBreakBefore w:val="0"/>
        <w:kinsoku/>
        <w:overflowPunct/>
        <w:topLinePunct w:val="0"/>
        <w:bidi w:val="0"/>
        <w:spacing w:line="360" w:lineRule="auto"/>
        <w:ind w:firstLine="525" w:firstLineChars="2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（二）我方已完全明白报价文件的所有条款要求，并重申以下几点：</w:t>
      </w:r>
    </w:p>
    <w:p w14:paraId="0344D23C">
      <w:pPr>
        <w:pageBreakBefore w:val="0"/>
        <w:kinsoku/>
        <w:overflowPunct/>
        <w:topLinePunct w:val="0"/>
        <w:bidi w:val="0"/>
        <w:spacing w:line="360" w:lineRule="auto"/>
        <w:ind w:left="600" w:hanging="6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（1）我方决定参加：采购项目编号为</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u w:val="single"/>
          <w:lang w:val="en-US" w:eastAsia="zh-CN"/>
        </w:rPr>
        <w:t xml:space="preserve">     </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的报价；</w:t>
      </w:r>
    </w:p>
    <w:p w14:paraId="34B353A3">
      <w:pPr>
        <w:pageBreakBefore w:val="0"/>
        <w:kinsoku/>
        <w:overflowPunct/>
        <w:topLinePunct w:val="0"/>
        <w:bidi w:val="0"/>
        <w:spacing w:line="360" w:lineRule="auto"/>
        <w:ind w:left="471" w:hanging="471"/>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2</w:t>
      </w:r>
      <w:r>
        <w:rPr>
          <w:rFonts w:hint="eastAsia" w:ascii="仿宋_GB2312" w:hAnsi="仿宋_GB2312" w:eastAsia="仿宋_GB2312" w:cs="仿宋_GB2312"/>
          <w:color w:val="000000"/>
          <w:highlight w:val="none"/>
        </w:rPr>
        <w:t>）报价总价（详见报价表）；</w:t>
      </w:r>
    </w:p>
    <w:p w14:paraId="6AA9A624">
      <w:pPr>
        <w:pageBreakBefore w:val="0"/>
        <w:kinsoku/>
        <w:overflowPunct/>
        <w:topLinePunct w:val="0"/>
        <w:bidi w:val="0"/>
        <w:spacing w:line="360" w:lineRule="auto"/>
        <w:ind w:left="600" w:hanging="6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3</w:t>
      </w:r>
      <w:r>
        <w:rPr>
          <w:rFonts w:hint="eastAsia" w:ascii="仿宋_GB2312" w:hAnsi="仿宋_GB2312" w:eastAsia="仿宋_GB2312" w:cs="仿宋_GB2312"/>
          <w:color w:val="000000"/>
          <w:highlight w:val="none"/>
        </w:rPr>
        <w:t>）本报价文件的有效期</w:t>
      </w:r>
      <w:r>
        <w:rPr>
          <w:rFonts w:hint="eastAsia" w:ascii="仿宋_GB2312" w:hAnsi="仿宋_GB2312" w:eastAsia="仿宋_GB2312" w:cs="仿宋_GB2312"/>
          <w:color w:val="000000"/>
          <w:highlight w:val="none"/>
          <w:lang w:eastAsia="zh-CN"/>
        </w:rPr>
        <w:t>从报价递交截止时间起</w:t>
      </w:r>
      <w:r>
        <w:rPr>
          <w:rFonts w:hint="eastAsia" w:ascii="仿宋_GB2312" w:hAnsi="仿宋_GB2312" w:eastAsia="仿宋_GB2312" w:cs="仿宋_GB2312"/>
          <w:color w:val="000000"/>
          <w:highlight w:val="none"/>
          <w:u w:val="single"/>
          <w:lang w:val="en-US" w:eastAsia="zh-CN"/>
        </w:rPr>
        <w:t xml:space="preserve">  </w:t>
      </w:r>
      <w:r>
        <w:rPr>
          <w:rFonts w:hint="eastAsia" w:ascii="仿宋_GB2312" w:hAnsi="仿宋_GB2312" w:eastAsia="仿宋_GB2312" w:cs="仿宋_GB2312"/>
          <w:color w:val="000000"/>
          <w:highlight w:val="none"/>
        </w:rPr>
        <w:t>天内有效，如成交，有效期将延至合同终止日为止；</w:t>
      </w:r>
    </w:p>
    <w:p w14:paraId="68598BDA">
      <w:pPr>
        <w:pageBreakBefore w:val="0"/>
        <w:widowControl w:val="0"/>
        <w:kinsoku/>
        <w:overflowPunct/>
        <w:topLinePunct w:val="0"/>
        <w:bidi w:val="0"/>
        <w:spacing w:line="360" w:lineRule="auto"/>
        <w:ind w:left="693" w:hanging="693" w:hangingChars="33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4</w:t>
      </w:r>
      <w:r>
        <w:rPr>
          <w:rFonts w:hint="eastAsia" w:ascii="仿宋_GB2312" w:hAnsi="仿宋_GB2312" w:eastAsia="仿宋_GB2312" w:cs="仿宋_GB2312"/>
          <w:color w:val="000000"/>
          <w:highlight w:val="none"/>
        </w:rPr>
        <w:t>）我方已详细研究了磋商文件的所有内容包括修改文件(如果有)和所有已提供的参考资</w:t>
      </w:r>
    </w:p>
    <w:p w14:paraId="13954D6F">
      <w:pPr>
        <w:pageBreakBefore w:val="0"/>
        <w:widowControl w:val="0"/>
        <w:kinsoku/>
        <w:overflowPunct/>
        <w:topLinePunct w:val="0"/>
        <w:bidi w:val="0"/>
        <w:spacing w:line="360" w:lineRule="auto"/>
        <w:ind w:left="686" w:leftChars="300" w:hanging="56" w:hangingChars="27"/>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料以及有关附件并完全明白, 我方放弃在此方面提出含糊意见或误解的一切权力。</w:t>
      </w:r>
    </w:p>
    <w:p w14:paraId="3ED1151A">
      <w:pPr>
        <w:pageBreakBefore w:val="0"/>
        <w:kinsoku/>
        <w:overflowPunct/>
        <w:topLinePunct w:val="0"/>
        <w:bidi w:val="0"/>
        <w:spacing w:line="360" w:lineRule="auto"/>
        <w:ind w:left="693" w:hanging="693" w:hangingChars="33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 我方同意按照贵方可能提出的要求而提供与报价有关的任何其它数据或信息。</w:t>
      </w:r>
    </w:p>
    <w:p w14:paraId="1C88B810">
      <w:pPr>
        <w:pageBreakBefore w:val="0"/>
        <w:kinsoku/>
        <w:overflowPunct/>
        <w:topLinePunct w:val="0"/>
        <w:bidi w:val="0"/>
        <w:spacing w:line="360" w:lineRule="auto"/>
        <w:ind w:left="588" w:hanging="588"/>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6</w:t>
      </w:r>
      <w:r>
        <w:rPr>
          <w:rFonts w:hint="eastAsia" w:ascii="仿宋_GB2312" w:hAnsi="仿宋_GB2312" w:eastAsia="仿宋_GB2312" w:cs="仿宋_GB2312"/>
          <w:color w:val="000000"/>
          <w:highlight w:val="none"/>
        </w:rPr>
        <w:t>） 我方理解贵方不一定接受最低标价或任何贵方可能收到的报价。</w:t>
      </w:r>
    </w:p>
    <w:p w14:paraId="0A825475">
      <w:pPr>
        <w:pageBreakBefore w:val="0"/>
        <w:kinsoku/>
        <w:overflowPunct/>
        <w:topLinePunct w:val="0"/>
        <w:bidi w:val="0"/>
        <w:spacing w:line="360" w:lineRule="auto"/>
        <w:ind w:left="735" w:hanging="735" w:hangingChars="3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7</w:t>
      </w:r>
      <w:r>
        <w:rPr>
          <w:rFonts w:hint="eastAsia" w:ascii="仿宋_GB2312" w:hAnsi="仿宋_GB2312" w:eastAsia="仿宋_GB2312" w:cs="仿宋_GB2312"/>
          <w:color w:val="000000"/>
          <w:highlight w:val="none"/>
        </w:rPr>
        <w:t>） 我方如果成交，将保证履行磋商文件以及磋商文件修改文件（如果有的话）中的全部</w:t>
      </w:r>
    </w:p>
    <w:p w14:paraId="105AFC9F">
      <w:pPr>
        <w:pageBreakBefore w:val="0"/>
        <w:kinsoku/>
        <w:overflowPunct/>
        <w:topLinePunct w:val="0"/>
        <w:bidi w:val="0"/>
        <w:spacing w:line="360" w:lineRule="auto"/>
        <w:ind w:left="735" w:leftChars="300" w:hanging="105" w:hangingChars="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责任和义务，按质、按量、按期完成《用户需求书》及《合同书》中的全部任务。</w:t>
      </w:r>
    </w:p>
    <w:p w14:paraId="7CA54DFC">
      <w:pPr>
        <w:pageBreakBefore w:val="0"/>
        <w:numPr>
          <w:ilvl w:val="0"/>
          <w:numId w:val="1"/>
        </w:numPr>
        <w:kinsoku/>
        <w:overflowPunct/>
        <w:topLinePunct w:val="0"/>
        <w:bidi w:val="0"/>
        <w:spacing w:line="360" w:lineRule="auto"/>
        <w:ind w:left="735" w:hanging="735" w:hangingChars="3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如我方被授予合同，由我方就本次磋商支付或将支付的服务费列于磋商文件要求的承诺书中。</w:t>
      </w:r>
    </w:p>
    <w:p w14:paraId="16019FD7">
      <w:pPr>
        <w:pageBreakBefore w:val="0"/>
        <w:numPr>
          <w:ilvl w:val="0"/>
          <w:numId w:val="1"/>
        </w:numPr>
        <w:kinsoku/>
        <w:overflowPunct/>
        <w:topLinePunct w:val="0"/>
        <w:bidi w:val="0"/>
        <w:spacing w:line="360" w:lineRule="auto"/>
        <w:ind w:left="735" w:hanging="735" w:hangingChars="3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我方作为在法律、财务和运作上独立于采购人、</w:t>
      </w:r>
      <w:r>
        <w:rPr>
          <w:rFonts w:hint="eastAsia" w:ascii="仿宋_GB2312" w:hAnsi="仿宋_GB2312" w:eastAsia="仿宋_GB2312" w:cs="仿宋_GB2312"/>
          <w:color w:val="000000"/>
          <w:highlight w:val="none"/>
          <w:lang w:eastAsia="zh-CN"/>
        </w:rPr>
        <w:t>采购机构</w:t>
      </w:r>
      <w:r>
        <w:rPr>
          <w:rFonts w:hint="eastAsia" w:ascii="仿宋_GB2312" w:hAnsi="仿宋_GB2312" w:eastAsia="仿宋_GB2312" w:cs="仿宋_GB2312"/>
          <w:color w:val="000000"/>
          <w:highlight w:val="none"/>
        </w:rPr>
        <w:t>的供应商，在此保证所提交</w:t>
      </w:r>
    </w:p>
    <w:p w14:paraId="1F963CE1">
      <w:pPr>
        <w:pageBreakBefore w:val="0"/>
        <w:numPr>
          <w:ilvl w:val="0"/>
          <w:numId w:val="0"/>
        </w:numPr>
        <w:kinsoku/>
        <w:overflowPunct/>
        <w:topLinePunct w:val="0"/>
        <w:bidi w:val="0"/>
        <w:spacing w:line="360" w:lineRule="auto"/>
        <w:ind w:leftChars="-350" w:firstLine="1260" w:firstLineChars="6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的所有文件和全部说明是真实的和正确的。</w:t>
      </w:r>
    </w:p>
    <w:p w14:paraId="7104958F">
      <w:pPr>
        <w:pageBreakBefore w:val="0"/>
        <w:numPr>
          <w:ilvl w:val="0"/>
          <w:numId w:val="1"/>
        </w:numPr>
        <w:kinsoku/>
        <w:overflowPunct/>
        <w:topLinePunct w:val="0"/>
        <w:bidi w:val="0"/>
        <w:spacing w:line="360" w:lineRule="auto"/>
        <w:ind w:left="735" w:leftChars="0" w:hanging="735" w:hangingChars="3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我方报价已包含应向知识产权所有权人支付的所有相关税费，并保证采购人在中国使</w:t>
      </w:r>
    </w:p>
    <w:p w14:paraId="2C7F04C5">
      <w:pPr>
        <w:pageBreakBefore w:val="0"/>
        <w:numPr>
          <w:ilvl w:val="0"/>
          <w:numId w:val="0"/>
        </w:numPr>
        <w:kinsoku/>
        <w:overflowPunct/>
        <w:topLinePunct w:val="0"/>
        <w:bidi w:val="0"/>
        <w:spacing w:line="360" w:lineRule="auto"/>
        <w:ind w:firstLine="630" w:firstLineChars="3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用我方提供的货物时，如有第三方提出侵犯其知识产权主张的，责任由我方承担。 </w:t>
      </w:r>
    </w:p>
    <w:p w14:paraId="13B90369">
      <w:pPr>
        <w:pageBreakBefore w:val="0"/>
        <w:kinsoku/>
        <w:overflowPunct/>
        <w:topLinePunct w:val="0"/>
        <w:bidi w:val="0"/>
        <w:spacing w:line="360" w:lineRule="auto"/>
        <w:ind w:left="735" w:hanging="735" w:hangingChars="3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11</w:t>
      </w:r>
      <w:r>
        <w:rPr>
          <w:rFonts w:hint="eastAsia" w:ascii="仿宋_GB2312" w:hAnsi="仿宋_GB2312" w:eastAsia="仿宋_GB2312" w:cs="仿宋_GB2312"/>
          <w:color w:val="000000"/>
          <w:highlight w:val="none"/>
        </w:rPr>
        <w:t>）我方对在本函及</w:t>
      </w:r>
      <w:r>
        <w:rPr>
          <w:rFonts w:hint="eastAsia" w:ascii="仿宋_GB2312" w:hAnsi="仿宋_GB2312" w:eastAsia="仿宋_GB2312" w:cs="仿宋_GB2312"/>
          <w:color w:val="000000"/>
          <w:highlight w:val="none"/>
          <w:lang w:eastAsia="zh-CN"/>
        </w:rPr>
        <w:t>报价</w:t>
      </w:r>
      <w:r>
        <w:rPr>
          <w:rFonts w:hint="eastAsia" w:ascii="仿宋_GB2312" w:hAnsi="仿宋_GB2312" w:eastAsia="仿宋_GB2312" w:cs="仿宋_GB2312"/>
          <w:color w:val="000000"/>
          <w:highlight w:val="none"/>
        </w:rPr>
        <w:t>文件中所作的所有承诺承担法律责任。</w:t>
      </w:r>
    </w:p>
    <w:p w14:paraId="6806DE59">
      <w:pPr>
        <w:pageBreakBefore w:val="0"/>
        <w:kinsoku/>
        <w:overflowPunct/>
        <w:topLinePunct w:val="0"/>
        <w:bidi w:val="0"/>
        <w:spacing w:line="360" w:lineRule="auto"/>
        <w:ind w:left="735" w:hanging="735" w:hangingChars="3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lang w:val="en-US" w:eastAsia="zh-CN"/>
        </w:rPr>
        <w:t>12</w:t>
      </w:r>
      <w:r>
        <w:rPr>
          <w:rFonts w:hint="eastAsia" w:ascii="仿宋_GB2312" w:hAnsi="仿宋_GB2312" w:eastAsia="仿宋_GB2312" w:cs="仿宋_GB2312"/>
          <w:color w:val="000000"/>
          <w:highlight w:val="none"/>
        </w:rPr>
        <w:t>）所有与本招标有关的函件请发往下列地址：</w:t>
      </w:r>
    </w:p>
    <w:p w14:paraId="52AFE7E5">
      <w:pPr>
        <w:pageBreakBefore w:val="0"/>
        <w:kinsoku/>
        <w:overflowPunct/>
        <w:topLinePunct w:val="0"/>
        <w:bidi w:val="0"/>
        <w:spacing w:line="360" w:lineRule="auto"/>
        <w:ind w:left="721"/>
        <w:textAlignment w:val="auto"/>
        <w:rPr>
          <w:rFonts w:hint="eastAsia" w:ascii="仿宋_GB2312" w:hAnsi="仿宋_GB2312" w:eastAsia="仿宋_GB2312" w:cs="仿宋_GB2312"/>
          <w:color w:val="000000"/>
          <w:highlight w:val="none"/>
          <w:u w:val="single"/>
        </w:rPr>
      </w:pPr>
      <w:r>
        <w:rPr>
          <w:rFonts w:hint="eastAsia" w:ascii="仿宋_GB2312" w:hAnsi="仿宋_GB2312" w:eastAsia="仿宋_GB2312" w:cs="仿宋_GB2312"/>
          <w:color w:val="000000"/>
          <w:highlight w:val="none"/>
        </w:rPr>
        <w:t xml:space="preserve">  地    址：</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.邮政编码：</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w:t>
      </w:r>
    </w:p>
    <w:p w14:paraId="5C2B9FAD">
      <w:pPr>
        <w:pageBreakBefore w:val="0"/>
        <w:kinsoku/>
        <w:overflowPunct/>
        <w:topLinePunct w:val="0"/>
        <w:bidi w:val="0"/>
        <w:spacing w:line="360" w:lineRule="auto"/>
        <w:ind w:left="721"/>
        <w:textAlignment w:val="auto"/>
        <w:rPr>
          <w:rFonts w:hint="eastAsia" w:ascii="仿宋_GB2312" w:hAnsi="仿宋_GB2312" w:eastAsia="仿宋_GB2312" w:cs="仿宋_GB2312"/>
          <w:color w:val="000000"/>
          <w:highlight w:val="none"/>
          <w:u w:val="single"/>
        </w:rPr>
      </w:pPr>
      <w:r>
        <w:rPr>
          <w:rFonts w:hint="eastAsia" w:ascii="仿宋_GB2312" w:hAnsi="仿宋_GB2312" w:eastAsia="仿宋_GB2312" w:cs="仿宋_GB2312"/>
          <w:color w:val="000000"/>
          <w:highlight w:val="none"/>
        </w:rPr>
        <w:t xml:space="preserve">  电    话：</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.传    真：</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w:t>
      </w:r>
    </w:p>
    <w:p w14:paraId="63C2C76E">
      <w:pPr>
        <w:pageBreakBefore w:val="0"/>
        <w:kinsoku/>
        <w:overflowPunct/>
        <w:topLinePunct w:val="0"/>
        <w:bidi w:val="0"/>
        <w:spacing w:line="360" w:lineRule="auto"/>
        <w:ind w:left="721"/>
        <w:textAlignment w:val="auto"/>
        <w:rPr>
          <w:rFonts w:hint="eastAsia" w:ascii="仿宋_GB2312" w:hAnsi="仿宋_GB2312" w:eastAsia="仿宋_GB2312" w:cs="仿宋_GB2312"/>
          <w:color w:val="000000"/>
          <w:highlight w:val="none"/>
          <w:u w:val="single"/>
        </w:rPr>
      </w:pPr>
      <w:r>
        <w:rPr>
          <w:rFonts w:hint="eastAsia" w:ascii="仿宋_GB2312" w:hAnsi="仿宋_GB2312" w:eastAsia="仿宋_GB2312" w:cs="仿宋_GB2312"/>
          <w:color w:val="000000"/>
          <w:highlight w:val="none"/>
        </w:rPr>
        <w:t xml:space="preserve">  代表姓名：</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.职    务：</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w:t>
      </w:r>
    </w:p>
    <w:p w14:paraId="5F8632AE">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u w:val="single"/>
        </w:rPr>
      </w:pPr>
    </w:p>
    <w:p w14:paraId="1BDFA801">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3C3DCB03">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授权代表姓名（签名或盖章）：</w:t>
      </w:r>
    </w:p>
    <w:p w14:paraId="4C49A520">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486C665C">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p>
    <w:p w14:paraId="04A5E494">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p>
    <w:p w14:paraId="063D9EF2">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br w:type="page"/>
      </w:r>
      <w:r>
        <w:rPr>
          <w:rFonts w:hint="eastAsia" w:ascii="仿宋_GB2312" w:hAnsi="仿宋_GB2312" w:eastAsia="仿宋_GB2312" w:cs="仿宋_GB2312"/>
          <w:b/>
          <w:color w:val="000000"/>
          <w:sz w:val="32"/>
          <w:szCs w:val="32"/>
          <w:highlight w:val="none"/>
          <w:lang w:eastAsia="zh-CN"/>
        </w:rPr>
        <w:t>三</w:t>
      </w:r>
      <w:r>
        <w:rPr>
          <w:rFonts w:hint="eastAsia" w:ascii="仿宋_GB2312" w:hAnsi="仿宋_GB2312" w:eastAsia="仿宋_GB2312" w:cs="仿宋_GB2312"/>
          <w:b/>
          <w:color w:val="000000"/>
          <w:sz w:val="32"/>
          <w:szCs w:val="32"/>
          <w:highlight w:val="none"/>
        </w:rPr>
        <w:t>、法定代表人证明书</w:t>
      </w:r>
    </w:p>
    <w:p w14:paraId="7B7B20B3">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p>
    <w:p w14:paraId="3CF700EA">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供应商名称：</w:t>
      </w:r>
      <w:r>
        <w:rPr>
          <w:rFonts w:hint="eastAsia" w:ascii="仿宋_GB2312" w:hAnsi="仿宋_GB2312" w:eastAsia="仿宋_GB2312" w:cs="仿宋_GB2312"/>
          <w:color w:val="000000"/>
          <w:kern w:val="2"/>
          <w:highlight w:val="none"/>
          <w:u w:val="single"/>
        </w:rPr>
        <w:t xml:space="preserve">                                           </w:t>
      </w:r>
    </w:p>
    <w:p w14:paraId="601A88CD">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单位性质：</w:t>
      </w:r>
      <w:r>
        <w:rPr>
          <w:rFonts w:hint="eastAsia" w:ascii="仿宋_GB2312" w:hAnsi="仿宋_GB2312" w:eastAsia="仿宋_GB2312" w:cs="仿宋_GB2312"/>
          <w:color w:val="000000"/>
          <w:kern w:val="2"/>
          <w:highlight w:val="none"/>
          <w:u w:val="single"/>
        </w:rPr>
        <w:t xml:space="preserve">                                             </w:t>
      </w:r>
    </w:p>
    <w:p w14:paraId="764BDA9A">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地址：</w:t>
      </w:r>
      <w:r>
        <w:rPr>
          <w:rFonts w:hint="eastAsia" w:ascii="仿宋_GB2312" w:hAnsi="仿宋_GB2312" w:eastAsia="仿宋_GB2312" w:cs="仿宋_GB2312"/>
          <w:color w:val="000000"/>
          <w:kern w:val="2"/>
          <w:highlight w:val="none"/>
          <w:u w:val="single"/>
        </w:rPr>
        <w:t xml:space="preserve">                                                 </w:t>
      </w:r>
    </w:p>
    <w:p w14:paraId="68BD69EE">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成立时间：</w:t>
      </w:r>
      <w:r>
        <w:rPr>
          <w:rFonts w:hint="eastAsia" w:ascii="仿宋_GB2312" w:hAnsi="仿宋_GB2312" w:eastAsia="仿宋_GB2312" w:cs="仿宋_GB2312"/>
          <w:color w:val="000000"/>
          <w:kern w:val="2"/>
          <w:highlight w:val="none"/>
          <w:u w:val="single"/>
        </w:rPr>
        <w:t xml:space="preserve">                                             </w:t>
      </w:r>
    </w:p>
    <w:p w14:paraId="605E8602">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经营期限：</w:t>
      </w:r>
      <w:r>
        <w:rPr>
          <w:rFonts w:hint="eastAsia" w:ascii="仿宋_GB2312" w:hAnsi="仿宋_GB2312" w:eastAsia="仿宋_GB2312" w:cs="仿宋_GB2312"/>
          <w:color w:val="000000"/>
          <w:kern w:val="2"/>
          <w:highlight w:val="none"/>
          <w:u w:val="single"/>
        </w:rPr>
        <w:t xml:space="preserve">                                             </w:t>
      </w:r>
    </w:p>
    <w:p w14:paraId="0AC87123">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姓名：</w:t>
      </w:r>
      <w:r>
        <w:rPr>
          <w:rFonts w:hint="eastAsia" w:ascii="仿宋_GB2312" w:hAnsi="仿宋_GB2312" w:eastAsia="仿宋_GB2312" w:cs="仿宋_GB2312"/>
          <w:color w:val="000000"/>
          <w:kern w:val="2"/>
          <w:highlight w:val="none"/>
          <w:u w:val="single"/>
        </w:rPr>
        <w:t xml:space="preserve">           </w:t>
      </w:r>
      <w:r>
        <w:rPr>
          <w:rFonts w:hint="eastAsia" w:ascii="仿宋_GB2312" w:hAnsi="仿宋_GB2312" w:eastAsia="仿宋_GB2312" w:cs="仿宋_GB2312"/>
          <w:color w:val="000000"/>
          <w:kern w:val="2"/>
          <w:highlight w:val="none"/>
        </w:rPr>
        <w:t>性别</w:t>
      </w:r>
      <w:r>
        <w:rPr>
          <w:rFonts w:hint="eastAsia" w:ascii="仿宋_GB2312" w:hAnsi="仿宋_GB2312" w:eastAsia="仿宋_GB2312" w:cs="仿宋_GB2312"/>
          <w:color w:val="000000"/>
          <w:kern w:val="2"/>
          <w:highlight w:val="none"/>
          <w:u w:val="single"/>
        </w:rPr>
        <w:t xml:space="preserve">：      </w:t>
      </w:r>
      <w:r>
        <w:rPr>
          <w:rFonts w:hint="eastAsia" w:ascii="仿宋_GB2312" w:hAnsi="仿宋_GB2312" w:eastAsia="仿宋_GB2312" w:cs="仿宋_GB2312"/>
          <w:color w:val="000000"/>
          <w:kern w:val="2"/>
          <w:highlight w:val="none"/>
        </w:rPr>
        <w:t>年龄：</w:t>
      </w:r>
      <w:r>
        <w:rPr>
          <w:rFonts w:hint="eastAsia" w:ascii="仿宋_GB2312" w:hAnsi="仿宋_GB2312" w:eastAsia="仿宋_GB2312" w:cs="仿宋_GB2312"/>
          <w:color w:val="000000"/>
          <w:kern w:val="2"/>
          <w:highlight w:val="none"/>
          <w:u w:val="single"/>
        </w:rPr>
        <w:t xml:space="preserve">       </w:t>
      </w:r>
      <w:r>
        <w:rPr>
          <w:rFonts w:hint="eastAsia" w:ascii="仿宋_GB2312" w:hAnsi="仿宋_GB2312" w:eastAsia="仿宋_GB2312" w:cs="仿宋_GB2312"/>
          <w:color w:val="000000"/>
          <w:kern w:val="2"/>
          <w:highlight w:val="none"/>
        </w:rPr>
        <w:t>职务：</w:t>
      </w:r>
      <w:r>
        <w:rPr>
          <w:rFonts w:hint="eastAsia" w:ascii="仿宋_GB2312" w:hAnsi="仿宋_GB2312" w:eastAsia="仿宋_GB2312" w:cs="仿宋_GB2312"/>
          <w:color w:val="000000"/>
          <w:kern w:val="2"/>
          <w:highlight w:val="none"/>
          <w:u w:val="single"/>
        </w:rPr>
        <w:t xml:space="preserve">        </w:t>
      </w:r>
    </w:p>
    <w:p w14:paraId="3FBDA262">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系</w:t>
      </w:r>
      <w:r>
        <w:rPr>
          <w:rFonts w:hint="eastAsia" w:ascii="仿宋_GB2312" w:hAnsi="仿宋_GB2312" w:eastAsia="仿宋_GB2312" w:cs="仿宋_GB2312"/>
          <w:color w:val="000000"/>
          <w:kern w:val="2"/>
          <w:highlight w:val="none"/>
          <w:u w:val="single"/>
        </w:rPr>
        <w:t xml:space="preserve">                                               </w:t>
      </w:r>
      <w:r>
        <w:rPr>
          <w:rFonts w:hint="eastAsia" w:ascii="仿宋_GB2312" w:hAnsi="仿宋_GB2312" w:eastAsia="仿宋_GB2312" w:cs="仿宋_GB2312"/>
          <w:color w:val="000000"/>
          <w:kern w:val="2"/>
          <w:highlight w:val="none"/>
        </w:rPr>
        <w:t>的法定代表人。</w:t>
      </w:r>
    </w:p>
    <w:p w14:paraId="65126D1A">
      <w:pPr>
        <w:pageBreakBefore w:val="0"/>
        <w:kinsoku/>
        <w:overflowPunct/>
        <w:topLinePunct w:val="0"/>
        <w:bidi w:val="0"/>
        <w:spacing w:line="300" w:lineRule="auto"/>
        <w:ind w:firstLine="420" w:firstLineChars="200"/>
        <w:textAlignment w:val="auto"/>
        <w:rPr>
          <w:rFonts w:hint="eastAsia" w:ascii="仿宋_GB2312" w:hAnsi="仿宋_GB2312" w:eastAsia="仿宋_GB2312" w:cs="仿宋_GB2312"/>
          <w:color w:val="000000"/>
          <w:kern w:val="2"/>
          <w:highlight w:val="none"/>
        </w:rPr>
      </w:pPr>
      <w:r>
        <w:rPr>
          <w:rFonts w:hint="eastAsia" w:ascii="仿宋_GB2312" w:hAnsi="仿宋_GB2312" w:eastAsia="仿宋_GB2312" w:cs="仿宋_GB2312"/>
          <w:color w:val="000000"/>
          <w:kern w:val="2"/>
          <w:highlight w:val="none"/>
        </w:rPr>
        <w:t>特此证明。</w:t>
      </w:r>
    </w:p>
    <w:p w14:paraId="01EB92F7">
      <w:pPr>
        <w:pageBreakBefore w:val="0"/>
        <w:kinsoku/>
        <w:overflowPunct/>
        <w:topLinePunct w:val="0"/>
        <w:bidi w:val="0"/>
        <w:spacing w:line="300" w:lineRule="auto"/>
        <w:textAlignment w:val="auto"/>
        <w:rPr>
          <w:rFonts w:hint="eastAsia" w:ascii="仿宋_GB2312" w:hAnsi="仿宋_GB2312" w:eastAsia="仿宋_GB2312" w:cs="仿宋_GB2312"/>
          <w:color w:val="000000"/>
          <w:kern w:val="2"/>
          <w:highlight w:val="none"/>
        </w:rPr>
      </w:pPr>
    </w:p>
    <w:p w14:paraId="6F0D7BFF">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44D91137">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highlight w:val="none"/>
        </w:rPr>
      </w:pPr>
      <w:r>
        <w:rPr>
          <w:rFonts w:hint="eastAsia" w:ascii="仿宋_GB2312" w:hAnsi="仿宋_GB2312" w:eastAsia="仿宋_GB2312" w:cs="仿宋_GB2312"/>
          <w:color w:val="000000"/>
          <w:highlight w:val="none"/>
        </w:rPr>
        <w:t>日    期：</w:t>
      </w:r>
    </w:p>
    <w:p w14:paraId="730ACCB6">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highlight w:val="none"/>
        </w:rPr>
      </w:pPr>
      <w:r>
        <w:rPr>
          <w:rFonts w:hint="eastAsia" w:ascii="仿宋_GB2312" w:hAnsi="仿宋_GB2312" w:eastAsia="仿宋_GB2312" w:cs="仿宋_GB2312"/>
          <w:b/>
          <w:color w:val="000000"/>
          <w:sz w:val="32"/>
          <w:highlight w:val="none"/>
        </w:rPr>
        <w:br w:type="page"/>
      </w:r>
      <w:r>
        <w:rPr>
          <w:rFonts w:hint="eastAsia" w:ascii="仿宋_GB2312" w:hAnsi="仿宋_GB2312" w:eastAsia="仿宋_GB2312" w:cs="仿宋_GB2312"/>
          <w:b/>
          <w:color w:val="000000"/>
          <w:sz w:val="32"/>
          <w:highlight w:val="none"/>
          <w:lang w:eastAsia="zh-CN"/>
        </w:rPr>
        <w:t>四</w:t>
      </w:r>
      <w:r>
        <w:rPr>
          <w:rFonts w:hint="eastAsia" w:ascii="仿宋_GB2312" w:hAnsi="仿宋_GB2312" w:eastAsia="仿宋_GB2312" w:cs="仿宋_GB2312"/>
          <w:b/>
          <w:color w:val="000000"/>
          <w:sz w:val="32"/>
          <w:szCs w:val="32"/>
          <w:highlight w:val="none"/>
        </w:rPr>
        <w:t>、法定代表人授权委托书</w:t>
      </w:r>
    </w:p>
    <w:p w14:paraId="6BE15D44">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6AACD361">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rPr>
        <w:t xml:space="preserve">致: </w:t>
      </w:r>
      <w:r>
        <w:rPr>
          <w:rFonts w:hint="eastAsia" w:ascii="仿宋_GB2312" w:hAnsi="仿宋_GB2312" w:eastAsia="仿宋_GB2312" w:cs="仿宋_GB2312"/>
          <w:color w:val="000000"/>
          <w:highlight w:val="none"/>
          <w:lang w:eastAsia="zh-CN"/>
        </w:rPr>
        <w:t>汕头市澄海区岭海园区开发建设投资有限公司</w:t>
      </w:r>
      <w:r>
        <w:rPr>
          <w:rFonts w:hint="eastAsia" w:ascii="仿宋_GB2312" w:hAnsi="仿宋_GB2312" w:eastAsia="仿宋_GB2312" w:cs="仿宋_GB2312"/>
          <w:color w:val="000000"/>
          <w:highlight w:val="none"/>
        </w:rPr>
        <w:t>和</w:t>
      </w:r>
      <w:r>
        <w:rPr>
          <w:rFonts w:hint="eastAsia" w:ascii="仿宋_GB2312" w:hAnsi="仿宋_GB2312" w:eastAsia="仿宋_GB2312" w:cs="仿宋_GB2312"/>
          <w:color w:val="000000"/>
          <w:highlight w:val="none"/>
          <w:lang w:eastAsia="zh-CN"/>
        </w:rPr>
        <w:t>广东昇辉工程咨询有限公司</w:t>
      </w:r>
    </w:p>
    <w:p w14:paraId="256CF02C">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sz w:val="24"/>
          <w:highlight w:val="none"/>
        </w:rPr>
      </w:pPr>
    </w:p>
    <w:p w14:paraId="4C5ACC02">
      <w:pPr>
        <w:pStyle w:val="5"/>
        <w:pageBreakBefore w:val="0"/>
        <w:kinsoku/>
        <w:overflowPunct/>
        <w:topLinePunct w:val="0"/>
        <w:bidi w:val="0"/>
        <w:spacing w:line="300" w:lineRule="auto"/>
        <w:ind w:left="178" w:hanging="178" w:hangingChars="85"/>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本授权书声明：</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是注册于</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（国家或地区）的</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（供应商名称）的法定代表人。现任</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职务。在</w:t>
      </w:r>
      <w:r>
        <w:rPr>
          <w:rFonts w:hint="eastAsia" w:ascii="仿宋_GB2312" w:hAnsi="仿宋_GB2312" w:eastAsia="仿宋_GB2312" w:cs="仿宋_GB2312"/>
          <w:color w:val="000000"/>
          <w:highlight w:val="none"/>
          <w:u w:val="single"/>
        </w:rPr>
        <w:t xml:space="preserve">  （项目名称）           </w:t>
      </w:r>
      <w:r>
        <w:rPr>
          <w:rFonts w:hint="eastAsia" w:ascii="仿宋_GB2312" w:hAnsi="仿宋_GB2312" w:eastAsia="仿宋_GB2312" w:cs="仿宋_GB2312"/>
          <w:color w:val="000000"/>
          <w:highlight w:val="none"/>
        </w:rPr>
        <w:t>项目报价[采购项目编号为：</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u w:val="single"/>
          <w:lang w:val="en-US" w:eastAsia="zh-CN"/>
        </w:rPr>
        <w:t xml:space="preserve">       </w:t>
      </w:r>
      <w:r>
        <w:rPr>
          <w:rFonts w:hint="eastAsia" w:ascii="仿宋_GB2312" w:hAnsi="仿宋_GB2312" w:eastAsia="仿宋_GB2312" w:cs="仿宋_GB2312"/>
          <w:color w:val="000000"/>
          <w:highlight w:val="none"/>
        </w:rPr>
        <w:t>]的报价和合同执行过程中，现授权</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（姓名、职务）作为我公司的全权代理人，以我方的名义处理一切与之有关的事宜。</w:t>
      </w:r>
    </w:p>
    <w:p w14:paraId="5FCDB6F5">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53C25DC2">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78F722AC">
      <w:pPr>
        <w:pageBreakBefore w:val="0"/>
        <w:kinsoku/>
        <w:overflowPunct/>
        <w:topLinePunct w:val="0"/>
        <w:bidi w:val="0"/>
        <w:spacing w:line="300" w:lineRule="auto"/>
        <w:ind w:firstLine="57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本授权书于</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年</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月</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日签字生效，特此声明。</w:t>
      </w:r>
    </w:p>
    <w:p w14:paraId="5E129345">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bl>
      <w:tblPr>
        <w:tblStyle w:val="8"/>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0"/>
      </w:tblGrid>
      <w:tr w14:paraId="0A5C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4500" w:type="dxa"/>
            <w:noWrap w:val="0"/>
            <w:vAlign w:val="top"/>
          </w:tcPr>
          <w:p w14:paraId="02DEFA34">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516EB700">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5E688D07">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法人代表身份证复印件（粘贴正反面）</w:t>
            </w:r>
          </w:p>
        </w:tc>
      </w:tr>
    </w:tbl>
    <w:p w14:paraId="5224871D">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47B2EEF7">
      <w:pPr>
        <w:pageBreakBefore w:val="0"/>
        <w:kinsoku/>
        <w:overflowPunct/>
        <w:topLinePunct w:val="0"/>
        <w:bidi w:val="0"/>
        <w:spacing w:line="300" w:lineRule="auto"/>
        <w:ind w:left="4599" w:leftChars="2190" w:firstLine="210" w:firstLineChars="1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52730C50">
      <w:pPr>
        <w:pageBreakBefore w:val="0"/>
        <w:kinsoku/>
        <w:overflowPunct/>
        <w:topLinePunct w:val="0"/>
        <w:bidi w:val="0"/>
        <w:spacing w:line="300" w:lineRule="auto"/>
        <w:ind w:left="4599" w:leftChars="2190"/>
        <w:textAlignment w:val="auto"/>
        <w:rPr>
          <w:rFonts w:hint="eastAsia" w:ascii="仿宋_GB2312" w:hAnsi="仿宋_GB2312" w:eastAsia="仿宋_GB2312" w:cs="仿宋_GB2312"/>
          <w:color w:val="000000"/>
          <w:highlight w:val="none"/>
        </w:rPr>
      </w:pPr>
    </w:p>
    <w:p w14:paraId="337F620A">
      <w:pPr>
        <w:pageBreakBefore w:val="0"/>
        <w:kinsoku/>
        <w:overflowPunct/>
        <w:topLinePunct w:val="0"/>
        <w:bidi w:val="0"/>
        <w:spacing w:line="300" w:lineRule="auto"/>
        <w:ind w:left="4599" w:leftChars="2190" w:firstLine="210" w:firstLineChars="1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地        址：</w:t>
      </w:r>
    </w:p>
    <w:p w14:paraId="2596F0FA">
      <w:pPr>
        <w:pageBreakBefore w:val="0"/>
        <w:kinsoku/>
        <w:overflowPunct/>
        <w:topLinePunct w:val="0"/>
        <w:bidi w:val="0"/>
        <w:spacing w:line="300" w:lineRule="auto"/>
        <w:ind w:left="4599" w:leftChars="2190"/>
        <w:textAlignment w:val="auto"/>
        <w:rPr>
          <w:rFonts w:hint="eastAsia" w:ascii="仿宋_GB2312" w:hAnsi="仿宋_GB2312" w:eastAsia="仿宋_GB2312" w:cs="仿宋_GB2312"/>
          <w:color w:val="000000"/>
          <w:highlight w:val="none"/>
        </w:rPr>
      </w:pPr>
    </w:p>
    <w:p w14:paraId="1EC2397A">
      <w:pPr>
        <w:pageBreakBefore w:val="0"/>
        <w:tabs>
          <w:tab w:val="left" w:pos="3780"/>
        </w:tabs>
        <w:kinsoku/>
        <w:overflowPunct/>
        <w:topLinePunct w:val="0"/>
        <w:bidi w:val="0"/>
        <w:spacing w:line="300" w:lineRule="auto"/>
        <w:ind w:left="4599" w:leftChars="2190" w:firstLine="210" w:firstLineChars="1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法定代表人（签字或盖章）：</w:t>
      </w:r>
    </w:p>
    <w:p w14:paraId="108E6CF7">
      <w:pPr>
        <w:pageBreakBefore w:val="0"/>
        <w:tabs>
          <w:tab w:val="left" w:pos="3885"/>
        </w:tabs>
        <w:kinsoku/>
        <w:overflowPunct/>
        <w:topLinePunct w:val="0"/>
        <w:bidi w:val="0"/>
        <w:spacing w:line="300" w:lineRule="auto"/>
        <w:ind w:left="4704" w:leftChars="2190" w:hanging="105"/>
        <w:textAlignment w:val="auto"/>
        <w:rPr>
          <w:rFonts w:hint="eastAsia" w:ascii="仿宋_GB2312" w:hAnsi="仿宋_GB2312" w:eastAsia="仿宋_GB2312" w:cs="仿宋_GB2312"/>
          <w:color w:val="000000"/>
          <w:highlight w:val="none"/>
        </w:rPr>
      </w:pPr>
    </w:p>
    <w:p w14:paraId="20F6D5F8">
      <w:pPr>
        <w:pageBreakBefore w:val="0"/>
        <w:tabs>
          <w:tab w:val="left" w:pos="3885"/>
        </w:tabs>
        <w:kinsoku/>
        <w:overflowPunct/>
        <w:topLinePunct w:val="0"/>
        <w:bidi w:val="0"/>
        <w:spacing w:line="300" w:lineRule="auto"/>
        <w:ind w:firstLine="210" w:firstLineChars="10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职        务：</w:t>
      </w:r>
    </w:p>
    <w:p w14:paraId="3717FBAE">
      <w:pPr>
        <w:pageBreakBefore w:val="0"/>
        <w:tabs>
          <w:tab w:val="left" w:pos="3885"/>
        </w:tabs>
        <w:kinsoku/>
        <w:overflowPunct/>
        <w:topLinePunct w:val="0"/>
        <w:bidi w:val="0"/>
        <w:spacing w:line="300" w:lineRule="auto"/>
        <w:textAlignment w:val="auto"/>
        <w:rPr>
          <w:rFonts w:hint="eastAsia" w:ascii="仿宋_GB2312" w:hAnsi="仿宋_GB2312" w:eastAsia="仿宋_GB2312" w:cs="仿宋_GB2312"/>
          <w:color w:val="000000"/>
          <w:highlight w:val="none"/>
        </w:rPr>
      </w:pPr>
    </w:p>
    <w:tbl>
      <w:tblPr>
        <w:tblStyle w:val="8"/>
        <w:tblpPr w:leftFromText="180" w:rightFromText="180" w:vertAnchor="text" w:horzAnchor="page" w:tblpX="2031" w:tblpY="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14:paraId="1074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14:paraId="72DE43E6">
            <w:pPr>
              <w:pageBreakBefore w:val="0"/>
              <w:kinsoku/>
              <w:overflowPunct/>
              <w:topLinePunct w:val="0"/>
              <w:bidi w:val="0"/>
              <w:spacing w:line="300" w:lineRule="auto"/>
              <w:ind w:left="1079" w:leftChars="514"/>
              <w:textAlignment w:val="auto"/>
              <w:rPr>
                <w:rFonts w:hint="eastAsia" w:ascii="仿宋_GB2312" w:hAnsi="仿宋_GB2312" w:eastAsia="仿宋_GB2312" w:cs="仿宋_GB2312"/>
                <w:color w:val="000000"/>
                <w:highlight w:val="none"/>
              </w:rPr>
            </w:pPr>
          </w:p>
          <w:p w14:paraId="6BD5227D">
            <w:pPr>
              <w:pageBreakBefore w:val="0"/>
              <w:kinsoku/>
              <w:overflowPunct/>
              <w:topLinePunct w:val="0"/>
              <w:bidi w:val="0"/>
              <w:spacing w:line="300" w:lineRule="auto"/>
              <w:ind w:left="1079" w:leftChars="514"/>
              <w:textAlignment w:val="auto"/>
              <w:rPr>
                <w:rFonts w:hint="eastAsia" w:ascii="仿宋_GB2312" w:hAnsi="仿宋_GB2312" w:eastAsia="仿宋_GB2312" w:cs="仿宋_GB2312"/>
                <w:color w:val="000000"/>
                <w:highlight w:val="none"/>
              </w:rPr>
            </w:pPr>
          </w:p>
          <w:p w14:paraId="48EC364D">
            <w:pPr>
              <w:pageBreakBefore w:val="0"/>
              <w:kinsoku/>
              <w:overflowPunct/>
              <w:topLinePunct w:val="0"/>
              <w:bidi w:val="0"/>
              <w:spacing w:line="300" w:lineRule="auto"/>
              <w:ind w:left="1079" w:leftChars="86" w:hanging="898" w:hangingChars="428"/>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被授权人身份证复印件（粘贴正反面）</w:t>
            </w:r>
          </w:p>
        </w:tc>
      </w:tr>
    </w:tbl>
    <w:p w14:paraId="5A3972CA">
      <w:pPr>
        <w:pageBreakBefore w:val="0"/>
        <w:kinsoku/>
        <w:overflowPunct/>
        <w:topLinePunct w:val="0"/>
        <w:bidi w:val="0"/>
        <w:spacing w:line="300" w:lineRule="auto"/>
        <w:ind w:left="4599" w:leftChars="2190"/>
        <w:textAlignment w:val="auto"/>
        <w:rPr>
          <w:rFonts w:hint="eastAsia" w:ascii="仿宋_GB2312" w:hAnsi="仿宋_GB2312" w:eastAsia="仿宋_GB2312" w:cs="仿宋_GB2312"/>
          <w:color w:val="000000"/>
          <w:spacing w:val="20"/>
          <w:highlight w:val="none"/>
        </w:rPr>
      </w:pPr>
    </w:p>
    <w:p w14:paraId="09AA81A7">
      <w:pPr>
        <w:pageBreakBefore w:val="0"/>
        <w:kinsoku/>
        <w:overflowPunct/>
        <w:topLinePunct w:val="0"/>
        <w:bidi w:val="0"/>
        <w:spacing w:line="300" w:lineRule="auto"/>
        <w:ind w:left="4599" w:leftChars="2190" w:firstLine="125" w:firstLineChars="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spacing w:val="20"/>
          <w:highlight w:val="none"/>
        </w:rPr>
        <w:t>被授权人（签字或盖章）</w:t>
      </w:r>
      <w:r>
        <w:rPr>
          <w:rFonts w:hint="eastAsia" w:ascii="仿宋_GB2312" w:hAnsi="仿宋_GB2312" w:eastAsia="仿宋_GB2312" w:cs="仿宋_GB2312"/>
          <w:color w:val="000000"/>
          <w:highlight w:val="none"/>
        </w:rPr>
        <w:t>：</w:t>
      </w:r>
    </w:p>
    <w:p w14:paraId="0C268AFC">
      <w:pPr>
        <w:pageBreakBefore w:val="0"/>
        <w:tabs>
          <w:tab w:val="left" w:pos="2041"/>
        </w:tabs>
        <w:kinsoku/>
        <w:overflowPunct/>
        <w:topLinePunct w:val="0"/>
        <w:bidi w:val="0"/>
        <w:spacing w:line="300" w:lineRule="auto"/>
        <w:ind w:left="4599" w:leftChars="2190"/>
        <w:textAlignment w:val="auto"/>
        <w:rPr>
          <w:rFonts w:hint="eastAsia" w:ascii="仿宋_GB2312" w:hAnsi="仿宋_GB2312" w:eastAsia="仿宋_GB2312" w:cs="仿宋_GB2312"/>
          <w:color w:val="000000"/>
          <w:highlight w:val="none"/>
        </w:rPr>
      </w:pPr>
    </w:p>
    <w:p w14:paraId="66515741">
      <w:pPr>
        <w:pageBreakBefore w:val="0"/>
        <w:tabs>
          <w:tab w:val="left" w:pos="2041"/>
        </w:tabs>
        <w:kinsoku/>
        <w:overflowPunct/>
        <w:topLinePunct w:val="0"/>
        <w:bidi w:val="0"/>
        <w:spacing w:line="300" w:lineRule="auto"/>
        <w:ind w:left="4599" w:leftChars="2190" w:firstLine="105" w:firstLineChars="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职       务：</w:t>
      </w:r>
    </w:p>
    <w:p w14:paraId="6F4B9553">
      <w:pPr>
        <w:pageBreakBefore w:val="0"/>
        <w:kinsoku/>
        <w:overflowPunct/>
        <w:topLinePunct w:val="0"/>
        <w:bidi w:val="0"/>
        <w:spacing w:line="300" w:lineRule="auto"/>
        <w:textAlignment w:val="auto"/>
        <w:rPr>
          <w:rFonts w:hint="eastAsia" w:ascii="仿宋_GB2312" w:hAnsi="仿宋_GB2312" w:eastAsia="仿宋_GB2312" w:cs="仿宋_GB2312"/>
          <w:b/>
          <w:color w:val="000000"/>
          <w:sz w:val="24"/>
          <w:highlight w:val="none"/>
        </w:rPr>
      </w:pPr>
    </w:p>
    <w:p w14:paraId="4AA1AA1C">
      <w:pPr>
        <w:pageBreakBefore w:val="0"/>
        <w:kinsoku/>
        <w:overflowPunct/>
        <w:topLinePunct w:val="0"/>
        <w:bidi w:val="0"/>
        <w:spacing w:line="300" w:lineRule="auto"/>
        <w:textAlignment w:val="auto"/>
        <w:rPr>
          <w:rFonts w:hint="eastAsia" w:ascii="仿宋_GB2312" w:hAnsi="仿宋_GB2312" w:eastAsia="仿宋_GB2312" w:cs="仿宋_GB2312"/>
          <w:b/>
          <w:color w:val="000000"/>
          <w:sz w:val="24"/>
          <w:highlight w:val="none"/>
        </w:rPr>
      </w:pPr>
    </w:p>
    <w:p w14:paraId="6521A371">
      <w:pPr>
        <w:pageBreakBefore w:val="0"/>
        <w:kinsoku/>
        <w:overflowPunct/>
        <w:topLinePunct w:val="0"/>
        <w:bidi w:val="0"/>
        <w:spacing w:line="300" w:lineRule="auto"/>
        <w:textAlignment w:val="auto"/>
        <w:rPr>
          <w:rFonts w:hint="eastAsia" w:ascii="仿宋_GB2312" w:hAnsi="仿宋_GB2312" w:eastAsia="仿宋_GB2312" w:cs="仿宋_GB2312"/>
          <w:color w:val="000000"/>
          <w:spacing w:val="6"/>
          <w:sz w:val="28"/>
          <w:szCs w:val="28"/>
          <w:highlight w:val="none"/>
        </w:rPr>
      </w:pPr>
      <w:r>
        <w:rPr>
          <w:rFonts w:hint="eastAsia" w:ascii="仿宋_GB2312" w:hAnsi="仿宋_GB2312" w:eastAsia="仿宋_GB2312" w:cs="仿宋_GB2312"/>
          <w:color w:val="000000"/>
          <w:highlight w:val="none"/>
        </w:rPr>
        <w:br w:type="page"/>
      </w:r>
      <w:bookmarkStart w:id="4" w:name="_Toc42951054"/>
      <w:r>
        <w:rPr>
          <w:rFonts w:hint="eastAsia" w:ascii="仿宋_GB2312" w:hAnsi="仿宋_GB2312" w:eastAsia="仿宋_GB2312" w:cs="仿宋_GB2312"/>
          <w:b/>
          <w:color w:val="000000"/>
          <w:sz w:val="32"/>
          <w:szCs w:val="32"/>
          <w:highlight w:val="none"/>
          <w:lang w:eastAsia="zh-CN"/>
        </w:rPr>
        <w:t>五</w:t>
      </w:r>
      <w:r>
        <w:rPr>
          <w:rFonts w:hint="eastAsia" w:ascii="仿宋_GB2312" w:hAnsi="仿宋_GB2312" w:eastAsia="仿宋_GB2312" w:cs="仿宋_GB2312"/>
          <w:b/>
          <w:color w:val="000000"/>
          <w:sz w:val="32"/>
          <w:szCs w:val="32"/>
          <w:highlight w:val="none"/>
        </w:rPr>
        <w:t>、资格证明文件</w:t>
      </w:r>
      <w:bookmarkEnd w:id="4"/>
    </w:p>
    <w:p w14:paraId="17E342FB">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[说明]供应商应</w:t>
      </w:r>
      <w:r>
        <w:rPr>
          <w:rFonts w:hint="eastAsia" w:ascii="仿宋_GB2312" w:hAnsi="仿宋_GB2312" w:eastAsia="仿宋_GB2312" w:cs="仿宋_GB2312"/>
          <w:b/>
          <w:color w:val="000000"/>
          <w:highlight w:val="none"/>
        </w:rPr>
        <w:t>按照磋商文件第一部分《磋商邀请函》第</w:t>
      </w:r>
      <w:r>
        <w:rPr>
          <w:rFonts w:hint="eastAsia" w:ascii="仿宋_GB2312" w:hAnsi="仿宋_GB2312" w:eastAsia="仿宋_GB2312" w:cs="仿宋_GB2312"/>
          <w:b/>
          <w:color w:val="000000"/>
          <w:highlight w:val="none"/>
          <w:lang w:val="en-US" w:eastAsia="zh-CN"/>
        </w:rPr>
        <w:t>六</w:t>
      </w:r>
      <w:r>
        <w:rPr>
          <w:rFonts w:hint="eastAsia" w:ascii="仿宋_GB2312" w:hAnsi="仿宋_GB2312" w:eastAsia="仿宋_GB2312" w:cs="仿宋_GB2312"/>
          <w:b/>
          <w:color w:val="000000"/>
          <w:highlight w:val="none"/>
        </w:rPr>
        <w:t>条《供应商资格要求（合格供应商的条</w:t>
      </w:r>
      <w:r>
        <w:rPr>
          <w:rFonts w:hint="eastAsia" w:ascii="仿宋_GB2312" w:hAnsi="仿宋_GB2312" w:eastAsia="仿宋_GB2312" w:cs="仿宋_GB2312"/>
          <w:b/>
          <w:bCs/>
          <w:color w:val="000000"/>
          <w:highlight w:val="none"/>
        </w:rPr>
        <w:t>件）》</w:t>
      </w:r>
      <w:r>
        <w:rPr>
          <w:rFonts w:hint="eastAsia" w:ascii="仿宋_GB2312" w:hAnsi="仿宋_GB2312" w:eastAsia="仿宋_GB2312" w:cs="仿宋_GB2312"/>
          <w:color w:val="000000"/>
          <w:highlight w:val="none"/>
        </w:rPr>
        <w:t>的要求做出全面的响应。其内容应包括但不限于以下各项：</w:t>
      </w:r>
    </w:p>
    <w:p w14:paraId="0B3A83F5">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rPr>
        <w:t>1.有效的营业执照或事业法人登记证等相关证明副本复印件</w:t>
      </w:r>
    </w:p>
    <w:p w14:paraId="21484281">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lang w:eastAsia="zh-CN"/>
        </w:rPr>
      </w:pPr>
      <w:r>
        <w:rPr>
          <w:rFonts w:hint="eastAsia" w:ascii="仿宋_GB2312" w:hAnsi="仿宋_GB2312" w:eastAsia="仿宋_GB2312" w:cs="仿宋_GB2312"/>
          <w:color w:val="000000"/>
          <w:szCs w:val="22"/>
          <w:highlight w:val="none"/>
        </w:rPr>
        <w:t>2.</w:t>
      </w:r>
      <w:r>
        <w:rPr>
          <w:rFonts w:hint="eastAsia" w:ascii="仿宋_GB2312" w:hAnsi="仿宋_GB2312" w:eastAsia="仿宋_GB2312" w:cs="仿宋_GB2312"/>
          <w:color w:val="000000"/>
          <w:szCs w:val="22"/>
          <w:highlight w:val="none"/>
          <w:lang w:eastAsia="zh-CN"/>
        </w:rPr>
        <w:t>提供2023年度经会计师事务所出具的财务审计报告，或基本开户行出具的资信证明</w:t>
      </w:r>
    </w:p>
    <w:p w14:paraId="0AFFBAFC">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rPr>
        <w:t>3.</w:t>
      </w:r>
      <w:r>
        <w:rPr>
          <w:rFonts w:hint="eastAsia" w:ascii="仿宋_GB2312" w:hAnsi="仿宋_GB2312" w:eastAsia="仿宋_GB2312" w:cs="仿宋_GB2312"/>
          <w:color w:val="000000"/>
          <w:szCs w:val="22"/>
          <w:highlight w:val="none"/>
          <w:lang w:eastAsia="zh-CN"/>
        </w:rPr>
        <w:t>报价</w:t>
      </w:r>
      <w:r>
        <w:rPr>
          <w:rFonts w:hint="eastAsia" w:ascii="仿宋_GB2312" w:hAnsi="仿宋_GB2312" w:eastAsia="仿宋_GB2312" w:cs="仿宋_GB2312"/>
          <w:color w:val="000000"/>
          <w:szCs w:val="22"/>
          <w:highlight w:val="none"/>
        </w:rPr>
        <w:t>截止日前6个月内任意1个月依法缴纳税收和社会保障资金的相关材料。如依法免税或不需要缴纳社会保障资金的，提供相应证明材料</w:t>
      </w:r>
    </w:p>
    <w:p w14:paraId="475EB404">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lang w:val="en-US" w:eastAsia="zh-CN"/>
        </w:rPr>
        <w:t>4.</w:t>
      </w:r>
      <w:r>
        <w:rPr>
          <w:rFonts w:hint="eastAsia" w:ascii="仿宋_GB2312" w:hAnsi="仿宋_GB2312" w:eastAsia="仿宋_GB2312" w:cs="仿宋_GB2312"/>
          <w:color w:val="000000"/>
          <w:szCs w:val="22"/>
          <w:highlight w:val="none"/>
        </w:rPr>
        <w:t>供应商参加政府采购活动前三年内，在经营活动中没有重大违法记录</w:t>
      </w:r>
      <w:r>
        <w:rPr>
          <w:rFonts w:hint="eastAsia" w:ascii="仿宋_GB2312" w:hAnsi="仿宋_GB2312" w:eastAsia="仿宋_GB2312" w:cs="仿宋_GB2312"/>
          <w:color w:val="000000"/>
          <w:szCs w:val="22"/>
          <w:highlight w:val="none"/>
          <w:lang w:eastAsia="zh-CN"/>
        </w:rPr>
        <w:t>的书面声明</w:t>
      </w:r>
    </w:p>
    <w:p w14:paraId="1DE3C2D0">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lang w:val="en-US" w:eastAsia="zh-CN"/>
        </w:rPr>
      </w:pPr>
      <w:r>
        <w:rPr>
          <w:rFonts w:hint="eastAsia" w:ascii="仿宋_GB2312" w:hAnsi="仿宋_GB2312" w:eastAsia="仿宋_GB2312" w:cs="仿宋_GB2312"/>
          <w:color w:val="000000"/>
          <w:szCs w:val="22"/>
          <w:highlight w:val="none"/>
          <w:lang w:val="en-US" w:eastAsia="zh-CN"/>
        </w:rPr>
        <w:t>5.具有履行合同所必需的设备和专业技术能力</w:t>
      </w:r>
    </w:p>
    <w:p w14:paraId="61D0F329">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lang w:val="en-US" w:eastAsia="zh-CN"/>
        </w:rPr>
        <w:t>6.</w:t>
      </w:r>
      <w:r>
        <w:rPr>
          <w:rFonts w:hint="eastAsia" w:ascii="仿宋_GB2312" w:hAnsi="仿宋_GB2312" w:eastAsia="仿宋_GB2312" w:cs="仿宋_GB2312"/>
          <w:color w:val="000000"/>
          <w:szCs w:val="22"/>
          <w:highlight w:val="none"/>
        </w:rPr>
        <w:t>供应商必须符合法律、行政法规规定的其他条件</w:t>
      </w:r>
      <w:r>
        <w:rPr>
          <w:rFonts w:hint="eastAsia" w:ascii="仿宋_GB2312" w:hAnsi="仿宋_GB2312" w:eastAsia="仿宋_GB2312" w:cs="仿宋_GB2312"/>
          <w:color w:val="000000"/>
          <w:szCs w:val="22"/>
          <w:highlight w:val="none"/>
          <w:lang w:eastAsia="zh-CN"/>
        </w:rPr>
        <w:t>的书面声明</w:t>
      </w:r>
    </w:p>
    <w:p w14:paraId="5433BDA5">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lang w:val="en-US" w:eastAsia="zh-CN"/>
        </w:rPr>
      </w:pPr>
      <w:r>
        <w:rPr>
          <w:rFonts w:hint="eastAsia" w:ascii="仿宋_GB2312" w:hAnsi="仿宋_GB2312" w:eastAsia="仿宋_GB2312" w:cs="仿宋_GB2312"/>
          <w:color w:val="000000"/>
          <w:szCs w:val="22"/>
          <w:highlight w:val="none"/>
          <w:lang w:val="en-US" w:eastAsia="zh-CN"/>
        </w:rPr>
        <w:t>7</w:t>
      </w:r>
      <w:r>
        <w:rPr>
          <w:rFonts w:hint="eastAsia" w:ascii="仿宋_GB2312" w:hAnsi="仿宋_GB2312" w:eastAsia="仿宋_GB2312" w:cs="仿宋_GB2312"/>
          <w:color w:val="000000"/>
          <w:szCs w:val="22"/>
          <w:highlight w:val="none"/>
        </w:rPr>
        <w:t>.中小企业声明函</w:t>
      </w:r>
    </w:p>
    <w:p w14:paraId="02777B31">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lang w:val="en-US" w:eastAsia="zh-CN"/>
        </w:rPr>
        <w:t>8</w:t>
      </w:r>
      <w:r>
        <w:rPr>
          <w:rFonts w:hint="eastAsia" w:ascii="仿宋_GB2312" w:hAnsi="仿宋_GB2312" w:eastAsia="仿宋_GB2312" w:cs="仿宋_GB2312"/>
          <w:color w:val="000000"/>
          <w:szCs w:val="22"/>
          <w:highlight w:val="none"/>
        </w:rPr>
        <w:t>.单位负责人为同一人或者存在直接控股、管理关系的不同供应商，不得同时参加本采购项目（包组）</w:t>
      </w:r>
      <w:r>
        <w:rPr>
          <w:rFonts w:hint="eastAsia" w:ascii="仿宋_GB2312" w:hAnsi="仿宋_GB2312" w:eastAsia="仿宋_GB2312" w:cs="仿宋_GB2312"/>
          <w:color w:val="000000"/>
          <w:szCs w:val="22"/>
          <w:highlight w:val="none"/>
          <w:lang w:eastAsia="zh-CN"/>
        </w:rPr>
        <w:t>磋商的书面声明</w:t>
      </w:r>
    </w:p>
    <w:p w14:paraId="78322967">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lang w:val="en-US" w:eastAsia="zh-CN"/>
        </w:rPr>
        <w:t>9</w:t>
      </w:r>
      <w:r>
        <w:rPr>
          <w:rFonts w:hint="eastAsia" w:ascii="仿宋_GB2312" w:hAnsi="仿宋_GB2312" w:eastAsia="仿宋_GB2312" w:cs="仿宋_GB2312"/>
          <w:color w:val="000000"/>
          <w:szCs w:val="22"/>
          <w:highlight w:val="none"/>
        </w:rPr>
        <w:t>.为本项目提供整体设计、规范编制或者项目管理、监理、检测等服务的供应商，不得再参与本项目</w:t>
      </w:r>
      <w:r>
        <w:rPr>
          <w:rFonts w:hint="eastAsia" w:ascii="仿宋_GB2312" w:hAnsi="仿宋_GB2312" w:eastAsia="仿宋_GB2312" w:cs="仿宋_GB2312"/>
          <w:color w:val="000000"/>
          <w:szCs w:val="22"/>
          <w:highlight w:val="none"/>
          <w:lang w:eastAsia="zh-CN"/>
        </w:rPr>
        <w:t>磋商的书面声明</w:t>
      </w:r>
    </w:p>
    <w:p w14:paraId="5A7259FF">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lang w:val="en-US" w:eastAsia="zh-CN"/>
        </w:rPr>
        <w:t>10</w:t>
      </w:r>
      <w:r>
        <w:rPr>
          <w:rFonts w:hint="eastAsia" w:ascii="仿宋_GB2312" w:hAnsi="仿宋_GB2312" w:eastAsia="仿宋_GB2312" w:cs="仿宋_GB2312"/>
          <w:color w:val="000000"/>
          <w:szCs w:val="22"/>
          <w:highlight w:val="none"/>
        </w:rPr>
        <w:t>.资质证书副本、安全生产许可证副本</w:t>
      </w:r>
    </w:p>
    <w:p w14:paraId="4BA3D49A">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rPr>
      </w:pPr>
      <w:r>
        <w:rPr>
          <w:rFonts w:hint="eastAsia" w:ascii="仿宋_GB2312" w:hAnsi="仿宋_GB2312" w:eastAsia="仿宋_GB2312" w:cs="仿宋_GB2312"/>
          <w:color w:val="000000"/>
          <w:szCs w:val="22"/>
          <w:highlight w:val="none"/>
          <w:lang w:val="en-US" w:eastAsia="zh-CN"/>
        </w:rPr>
        <w:t>11</w:t>
      </w:r>
      <w:r>
        <w:rPr>
          <w:rFonts w:hint="eastAsia" w:ascii="仿宋_GB2312" w:hAnsi="仿宋_GB2312" w:eastAsia="仿宋_GB2312" w:cs="仿宋_GB2312"/>
          <w:color w:val="000000"/>
          <w:szCs w:val="22"/>
          <w:highlight w:val="none"/>
        </w:rPr>
        <w:t>.拟派建造师注册证书和安全生产考核合格证（B类）</w:t>
      </w:r>
    </w:p>
    <w:p w14:paraId="1F97EF49">
      <w:pPr>
        <w:pageBreakBefore w:val="0"/>
        <w:kinsoku/>
        <w:overflowPunct/>
        <w:topLinePunct w:val="0"/>
        <w:bidi w:val="0"/>
        <w:spacing w:line="300" w:lineRule="auto"/>
        <w:textAlignment w:val="auto"/>
        <w:rPr>
          <w:rFonts w:hint="eastAsia" w:ascii="仿宋_GB2312" w:hAnsi="仿宋_GB2312" w:eastAsia="仿宋_GB2312" w:cs="仿宋_GB2312"/>
          <w:color w:val="000000"/>
          <w:szCs w:val="22"/>
          <w:highlight w:val="none"/>
          <w:lang w:val="en-US"/>
        </w:rPr>
      </w:pPr>
      <w:r>
        <w:rPr>
          <w:rFonts w:hint="eastAsia" w:ascii="仿宋_GB2312" w:hAnsi="仿宋_GB2312" w:eastAsia="仿宋_GB2312" w:cs="仿宋_GB2312"/>
          <w:color w:val="000000"/>
          <w:szCs w:val="22"/>
          <w:highlight w:val="none"/>
          <w:lang w:eastAsia="zh-CN"/>
        </w:rPr>
        <w:t>注：序号</w:t>
      </w:r>
      <w:r>
        <w:rPr>
          <w:rFonts w:hint="eastAsia" w:ascii="仿宋_GB2312" w:hAnsi="仿宋_GB2312" w:eastAsia="仿宋_GB2312" w:cs="仿宋_GB2312"/>
          <w:color w:val="000000"/>
          <w:szCs w:val="22"/>
          <w:highlight w:val="none"/>
          <w:lang w:val="en-US" w:eastAsia="zh-CN"/>
        </w:rPr>
        <w:t>4、5、8、9参照磋商文件第五部分报价文件格式附件2的格式提供，序号7参照磋商文件第五部分报价文件格式附件3的格式提供。</w:t>
      </w:r>
    </w:p>
    <w:p w14:paraId="07313ADB">
      <w:pPr>
        <w:pageBreakBefore w:val="0"/>
        <w:kinsoku/>
        <w:overflowPunct/>
        <w:topLinePunct w:val="0"/>
        <w:bidi w:val="0"/>
        <w:spacing w:line="300" w:lineRule="auto"/>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color w:val="000000"/>
          <w:highlight w:val="none"/>
        </w:rPr>
        <w:br w:type="page"/>
      </w:r>
      <w:r>
        <w:rPr>
          <w:rFonts w:hint="eastAsia" w:ascii="仿宋_GB2312" w:hAnsi="仿宋_GB2312" w:eastAsia="仿宋_GB2312" w:cs="仿宋_GB2312"/>
          <w:b/>
          <w:color w:val="000000"/>
          <w:sz w:val="32"/>
          <w:szCs w:val="32"/>
          <w:highlight w:val="none"/>
        </w:rPr>
        <w:t>附件1：</w:t>
      </w:r>
    </w:p>
    <w:p w14:paraId="60ECDAD9">
      <w:pPr>
        <w:pageBreakBefore w:val="0"/>
        <w:kinsoku/>
        <w:overflowPunct/>
        <w:topLinePunct w:val="0"/>
        <w:bidi w:val="0"/>
        <w:spacing w:line="300" w:lineRule="auto"/>
        <w:textAlignment w:val="auto"/>
        <w:rPr>
          <w:rFonts w:hint="eastAsia" w:ascii="仿宋_GB2312" w:hAnsi="仿宋_GB2312" w:eastAsia="仿宋_GB2312" w:cs="仿宋_GB2312"/>
          <w:b/>
          <w:color w:val="000000"/>
          <w:sz w:val="24"/>
          <w:highlight w:val="none"/>
        </w:rPr>
      </w:pPr>
    </w:p>
    <w:p w14:paraId="19F8005F">
      <w:pPr>
        <w:pStyle w:val="5"/>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资格声明</w:t>
      </w:r>
      <w:r>
        <w:rPr>
          <w:rFonts w:hint="eastAsia" w:ascii="仿宋_GB2312" w:hAnsi="仿宋_GB2312" w:eastAsia="仿宋_GB2312" w:cs="仿宋_GB2312"/>
          <w:b/>
          <w:color w:val="000000"/>
          <w:sz w:val="32"/>
          <w:szCs w:val="32"/>
          <w:highlight w:val="none"/>
        </w:rPr>
        <w:cr/>
      </w:r>
    </w:p>
    <w:p w14:paraId="6907F91B">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rPr>
        <w:t>致</w:t>
      </w:r>
      <w:r>
        <w:rPr>
          <w:rFonts w:hint="eastAsia" w:ascii="仿宋_GB2312" w:hAnsi="仿宋_GB2312" w:eastAsia="仿宋_GB2312" w:cs="仿宋_GB2312"/>
          <w:color w:val="000000"/>
          <w:sz w:val="24"/>
          <w:highlight w:val="none"/>
        </w:rPr>
        <w:t>:</w:t>
      </w:r>
      <w:r>
        <w:rPr>
          <w:rFonts w:hint="eastAsia" w:ascii="仿宋_GB2312" w:hAnsi="仿宋_GB2312" w:eastAsia="仿宋_GB2312" w:cs="仿宋_GB2312"/>
          <w:color w:val="000000"/>
          <w:highlight w:val="none"/>
        </w:rPr>
        <w:t xml:space="preserve"> </w:t>
      </w:r>
      <w:r>
        <w:rPr>
          <w:rFonts w:hint="eastAsia" w:ascii="仿宋_GB2312" w:hAnsi="仿宋_GB2312" w:eastAsia="仿宋_GB2312" w:cs="仿宋_GB2312"/>
          <w:color w:val="000000"/>
          <w:highlight w:val="none"/>
          <w:lang w:eastAsia="zh-CN"/>
        </w:rPr>
        <w:t>汕头市澄海区岭海园区开发建设投资有限公司</w:t>
      </w:r>
      <w:r>
        <w:rPr>
          <w:rFonts w:hint="eastAsia" w:ascii="仿宋_GB2312" w:hAnsi="仿宋_GB2312" w:eastAsia="仿宋_GB2312" w:cs="仿宋_GB2312"/>
          <w:color w:val="000000"/>
          <w:highlight w:val="none"/>
        </w:rPr>
        <w:t>和</w:t>
      </w:r>
      <w:r>
        <w:rPr>
          <w:rFonts w:hint="eastAsia" w:ascii="仿宋_GB2312" w:hAnsi="仿宋_GB2312" w:eastAsia="仿宋_GB2312" w:cs="仿宋_GB2312"/>
          <w:color w:val="000000"/>
          <w:highlight w:val="none"/>
          <w:lang w:eastAsia="zh-CN"/>
        </w:rPr>
        <w:t>广东昇辉工程咨询有限公司</w:t>
      </w:r>
    </w:p>
    <w:p w14:paraId="63249818">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4F5352B4">
      <w:pPr>
        <w:pStyle w:val="5"/>
        <w:pageBreakBefore w:val="0"/>
        <w:kinsoku/>
        <w:overflowPunct/>
        <w:topLinePunct w:val="0"/>
        <w:bidi w:val="0"/>
        <w:spacing w:line="300" w:lineRule="auto"/>
        <w:ind w:firstLine="42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为响应你方组织的</w:t>
      </w:r>
      <w:r>
        <w:rPr>
          <w:rFonts w:hint="eastAsia" w:ascii="仿宋_GB2312" w:hAnsi="仿宋_GB2312" w:eastAsia="仿宋_GB2312" w:cs="仿宋_GB2312"/>
          <w:color w:val="000000"/>
          <w:highlight w:val="none"/>
          <w:u w:val="single"/>
        </w:rPr>
        <w:t xml:space="preserve">    （项目名称）      </w:t>
      </w:r>
      <w:r>
        <w:rPr>
          <w:rFonts w:hint="eastAsia" w:ascii="仿宋_GB2312" w:hAnsi="仿宋_GB2312" w:eastAsia="仿宋_GB2312" w:cs="仿宋_GB2312"/>
          <w:color w:val="000000"/>
          <w:kern w:val="28"/>
          <w:highlight w:val="none"/>
        </w:rPr>
        <w:t>采购项目</w:t>
      </w:r>
      <w:r>
        <w:rPr>
          <w:rFonts w:hint="eastAsia" w:ascii="仿宋_GB2312" w:hAnsi="仿宋_GB2312" w:eastAsia="仿宋_GB2312" w:cs="仿宋_GB2312"/>
          <w:color w:val="000000"/>
          <w:highlight w:val="none"/>
        </w:rPr>
        <w:t>的磋商[采购项目编号为：</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]，我方愿参与报价。</w:t>
      </w:r>
    </w:p>
    <w:p w14:paraId="55853931">
      <w:pPr>
        <w:pStyle w:val="5"/>
        <w:pageBreakBefore w:val="0"/>
        <w:kinsoku/>
        <w:overflowPunct/>
        <w:topLinePunct w:val="0"/>
        <w:bidi w:val="0"/>
        <w:spacing w:line="300" w:lineRule="auto"/>
        <w:ind w:firstLine="42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我方作为</w:t>
      </w:r>
      <w:r>
        <w:rPr>
          <w:rFonts w:hint="eastAsia" w:ascii="仿宋_GB2312" w:hAnsi="仿宋_GB2312" w:eastAsia="仿宋_GB2312" w:cs="仿宋_GB2312"/>
          <w:color w:val="000000"/>
          <w:highlight w:val="none"/>
          <w:u w:val="single"/>
        </w:rPr>
        <w:t xml:space="preserve">  （供应商）   </w:t>
      </w:r>
      <w:r>
        <w:rPr>
          <w:rFonts w:hint="eastAsia" w:ascii="仿宋_GB2312" w:hAnsi="仿宋_GB2312" w:eastAsia="仿宋_GB2312" w:cs="仿宋_GB2312"/>
          <w:color w:val="000000"/>
          <w:highlight w:val="none"/>
        </w:rPr>
        <w:t>是在法律、财务和运作上独立于采购人、采购代理机构的供应商，提交所有文件和全部说明是真实的和正确的。</w:t>
      </w:r>
    </w:p>
    <w:p w14:paraId="5A7BFE49">
      <w:pPr>
        <w:pStyle w:val="5"/>
        <w:pageBreakBefore w:val="0"/>
        <w:kinsoku/>
        <w:overflowPunct/>
        <w:topLinePunct w:val="0"/>
        <w:bidi w:val="0"/>
        <w:spacing w:line="300" w:lineRule="auto"/>
        <w:ind w:firstLine="42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我方理解你方可能还要求提供更进一步的资格资料，并愿意应你方的要求提交。</w:t>
      </w:r>
    </w:p>
    <w:p w14:paraId="1D2D2548">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1F88550F">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26E2DE13">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28CE449E">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41DC0B1B">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7809449E">
      <w:pPr>
        <w:pageBreakBefore w:val="0"/>
        <w:kinsoku/>
        <w:overflowPunct/>
        <w:topLinePunct w:val="0"/>
        <w:autoSpaceDE w:val="0"/>
        <w:autoSpaceDN w:val="0"/>
        <w:bidi w:val="0"/>
        <w:adjustRightInd w:val="0"/>
        <w:spacing w:line="300" w:lineRule="auto"/>
        <w:textAlignment w:val="auto"/>
        <w:rPr>
          <w:rFonts w:hint="eastAsia" w:ascii="仿宋_GB2312" w:hAnsi="仿宋_GB2312" w:eastAsia="仿宋_GB2312" w:cs="仿宋_GB2312"/>
          <w:color w:val="000000"/>
          <w:highlight w:val="none"/>
        </w:rPr>
      </w:pPr>
    </w:p>
    <w:p w14:paraId="4872A629">
      <w:pPr>
        <w:pageBreakBefore w:val="0"/>
        <w:kinsoku/>
        <w:overflowPunct/>
        <w:topLinePunct w:val="0"/>
        <w:bidi w:val="0"/>
        <w:spacing w:line="300" w:lineRule="auto"/>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b/>
          <w:color w:val="000000"/>
          <w:sz w:val="32"/>
          <w:szCs w:val="32"/>
          <w:highlight w:val="none"/>
        </w:rPr>
        <w:br w:type="page"/>
      </w:r>
      <w:r>
        <w:rPr>
          <w:rFonts w:hint="eastAsia" w:ascii="仿宋_GB2312" w:hAnsi="仿宋_GB2312" w:eastAsia="仿宋_GB2312" w:cs="仿宋_GB2312"/>
          <w:b/>
          <w:color w:val="000000"/>
          <w:sz w:val="32"/>
          <w:szCs w:val="32"/>
          <w:highlight w:val="none"/>
        </w:rPr>
        <w:t>附件2：</w:t>
      </w:r>
    </w:p>
    <w:p w14:paraId="47D3D253">
      <w:pPr>
        <w:pageBreakBefore w:val="0"/>
        <w:kinsoku/>
        <w:overflowPunct/>
        <w:topLinePunct w:val="0"/>
        <w:autoSpaceDE w:val="0"/>
        <w:autoSpaceDN w:val="0"/>
        <w:bidi w:val="0"/>
        <w:adjustRightInd w:val="0"/>
        <w:spacing w:line="300" w:lineRule="auto"/>
        <w:ind w:firstLine="482" w:firstLineChars="150"/>
        <w:textAlignment w:val="auto"/>
        <w:rPr>
          <w:rFonts w:hint="eastAsia" w:ascii="仿宋_GB2312" w:hAnsi="仿宋_GB2312" w:eastAsia="仿宋_GB2312" w:cs="仿宋_GB2312"/>
          <w:b/>
          <w:color w:val="000000"/>
          <w:sz w:val="32"/>
          <w:szCs w:val="32"/>
          <w:highlight w:val="none"/>
        </w:rPr>
      </w:pPr>
    </w:p>
    <w:p w14:paraId="77BBC5B2">
      <w:pPr>
        <w:pageBreakBefore w:val="0"/>
        <w:kinsoku/>
        <w:overflowPunct/>
        <w:topLinePunct w:val="0"/>
        <w:autoSpaceDE w:val="0"/>
        <w:autoSpaceDN w:val="0"/>
        <w:bidi w:val="0"/>
        <w:adjustRightInd w:val="0"/>
        <w:spacing w:line="300" w:lineRule="auto"/>
        <w:ind w:firstLine="482" w:firstLineChars="150"/>
        <w:jc w:val="center"/>
        <w:textAlignment w:val="auto"/>
        <w:rPr>
          <w:rFonts w:hint="eastAsia" w:ascii="仿宋_GB2312" w:hAnsi="仿宋_GB2312" w:eastAsia="仿宋_GB2312" w:cs="仿宋_GB2312"/>
          <w:b/>
          <w:color w:val="000000"/>
          <w:sz w:val="32"/>
          <w:szCs w:val="32"/>
          <w:highlight w:val="none"/>
          <w:lang w:eastAsia="zh-CN"/>
        </w:rPr>
      </w:pPr>
      <w:r>
        <w:rPr>
          <w:rFonts w:hint="eastAsia" w:ascii="仿宋_GB2312" w:hAnsi="仿宋_GB2312" w:eastAsia="仿宋_GB2312" w:cs="仿宋_GB2312"/>
          <w:b/>
          <w:color w:val="000000"/>
          <w:sz w:val="32"/>
          <w:szCs w:val="32"/>
          <w:highlight w:val="none"/>
          <w:lang w:eastAsia="zh-CN"/>
        </w:rPr>
        <w:t>书面声明</w:t>
      </w:r>
    </w:p>
    <w:p w14:paraId="7DA7ACA7">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highlight w:val="none"/>
        </w:rPr>
      </w:pPr>
    </w:p>
    <w:p w14:paraId="245A3A66">
      <w:pPr>
        <w:pageBreakBefore w:val="0"/>
        <w:kinsoku/>
        <w:overflowPunct/>
        <w:topLinePunct w:val="0"/>
        <w:autoSpaceDE w:val="0"/>
        <w:autoSpaceDN w:val="0"/>
        <w:bidi w:val="0"/>
        <w:adjustRightInd w:val="0"/>
        <w:spacing w:line="300" w:lineRule="auto"/>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color w:val="000000"/>
          <w:highlight w:val="none"/>
          <w:lang w:eastAsia="zh-CN"/>
        </w:rPr>
        <w:t>汕头市澄海区岭海园区开发建设投资有限公司</w:t>
      </w:r>
      <w:r>
        <w:rPr>
          <w:rFonts w:hint="eastAsia" w:ascii="仿宋_GB2312" w:hAnsi="仿宋_GB2312" w:eastAsia="仿宋_GB2312" w:cs="仿宋_GB2312"/>
          <w:color w:val="000000"/>
          <w:highlight w:val="none"/>
        </w:rPr>
        <w:t>和</w:t>
      </w:r>
      <w:r>
        <w:rPr>
          <w:rFonts w:hint="eastAsia" w:ascii="仿宋_GB2312" w:hAnsi="仿宋_GB2312" w:eastAsia="仿宋_GB2312" w:cs="仿宋_GB2312"/>
          <w:color w:val="000000"/>
          <w:highlight w:val="none"/>
          <w:lang w:eastAsia="zh-CN"/>
        </w:rPr>
        <w:t>广东昇辉工程咨询有限公司</w:t>
      </w:r>
      <w:r>
        <w:rPr>
          <w:rFonts w:hint="eastAsia" w:ascii="仿宋_GB2312" w:hAnsi="仿宋_GB2312" w:eastAsia="仿宋_GB2312" w:cs="仿宋_GB2312"/>
          <w:b/>
          <w:color w:val="000000"/>
          <w:highlight w:val="none"/>
        </w:rPr>
        <w:t>：</w:t>
      </w:r>
    </w:p>
    <w:p w14:paraId="43F1CE45">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highlight w:val="none"/>
        </w:rPr>
      </w:pPr>
    </w:p>
    <w:p w14:paraId="7F8FB20E">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关于贵公司发布的</w:t>
      </w:r>
      <w:r>
        <w:rPr>
          <w:rFonts w:hint="eastAsia" w:ascii="仿宋_GB2312" w:hAnsi="仿宋_GB2312" w:eastAsia="仿宋_GB2312" w:cs="仿宋_GB2312"/>
          <w:color w:val="000000"/>
          <w:szCs w:val="21"/>
          <w:highlight w:val="none"/>
          <w:u w:val="single"/>
        </w:rPr>
        <w:t xml:space="preserve">                        </w:t>
      </w:r>
      <w:r>
        <w:rPr>
          <w:rFonts w:hint="eastAsia" w:ascii="仿宋_GB2312" w:hAnsi="仿宋_GB2312" w:eastAsia="仿宋_GB2312" w:cs="仿宋_GB2312"/>
          <w:color w:val="000000"/>
          <w:szCs w:val="21"/>
          <w:highlight w:val="none"/>
        </w:rPr>
        <w:t>项目（采购项目编号：     ）的采购项目，我单位愿意参加报价并在此承诺：</w:t>
      </w:r>
    </w:p>
    <w:p w14:paraId="71724FBE">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一、我方具备《政府采购法》第二十二条规定的条件，承诺如下：</w:t>
      </w:r>
    </w:p>
    <w:p w14:paraId="5D0BF648">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2"/>
          <w:highlight w:val="none"/>
          <w:lang w:val="en-US" w:eastAsia="zh-CN"/>
        </w:rPr>
      </w:pPr>
      <w:r>
        <w:rPr>
          <w:rFonts w:hint="eastAsia" w:ascii="仿宋_GB2312" w:hAnsi="仿宋_GB2312" w:eastAsia="仿宋_GB2312" w:cs="仿宋_GB2312"/>
          <w:color w:val="000000"/>
          <w:szCs w:val="21"/>
          <w:highlight w:val="none"/>
        </w:rPr>
        <w:t>1</w:t>
      </w:r>
      <w:r>
        <w:rPr>
          <w:rFonts w:hint="eastAsia" w:ascii="仿宋_GB2312" w:hAnsi="仿宋_GB2312" w:eastAsia="仿宋_GB2312" w:cs="仿宋_GB2312"/>
          <w:color w:val="000000"/>
          <w:szCs w:val="22"/>
          <w:highlight w:val="none"/>
          <w:lang w:val="en-US" w:eastAsia="zh-CN"/>
        </w:rPr>
        <w:t>、我方参加本项目政府采购活动前3年内在经营活动中没有重大违法记录。</w:t>
      </w:r>
    </w:p>
    <w:p w14:paraId="1271C1F3">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2、</w:t>
      </w:r>
      <w:r>
        <w:rPr>
          <w:rFonts w:hint="eastAsia" w:ascii="仿宋_GB2312" w:hAnsi="仿宋_GB2312" w:eastAsia="仿宋_GB2312" w:cs="仿宋_GB2312"/>
          <w:color w:val="000000"/>
          <w:szCs w:val="21"/>
          <w:highlight w:val="none"/>
        </w:rPr>
        <w:t>我方</w:t>
      </w:r>
      <w:r>
        <w:rPr>
          <w:rFonts w:hint="eastAsia" w:ascii="仿宋_GB2312" w:hAnsi="仿宋_GB2312" w:eastAsia="仿宋_GB2312" w:cs="仿宋_GB2312"/>
          <w:color w:val="000000"/>
          <w:szCs w:val="22"/>
          <w:highlight w:val="none"/>
          <w:lang w:val="en-US" w:eastAsia="zh-CN"/>
        </w:rPr>
        <w:t>具有履行合同所必需的设备和专业技术能力。</w:t>
      </w:r>
    </w:p>
    <w:p w14:paraId="41868330">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3、</w:t>
      </w:r>
      <w:r>
        <w:rPr>
          <w:rFonts w:hint="eastAsia" w:ascii="仿宋_GB2312" w:hAnsi="仿宋_GB2312" w:eastAsia="仿宋_GB2312" w:cs="仿宋_GB2312"/>
          <w:color w:val="000000"/>
          <w:szCs w:val="21"/>
          <w:highlight w:val="none"/>
        </w:rPr>
        <w:t>我方符合法律、行政法规规定的其他条件。</w:t>
      </w:r>
    </w:p>
    <w:p w14:paraId="158C6DE1">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 xml:space="preserve">二、我方在此声明与其他供应商不存在单位负责人为同一人或者存在直接控股、管理关系。 </w:t>
      </w:r>
    </w:p>
    <w:p w14:paraId="331C57C3">
      <w:pPr>
        <w:pageBreakBefore w:val="0"/>
        <w:kinsoku/>
        <w:overflowPunct/>
        <w:topLinePunct w:val="0"/>
        <w:autoSpaceDE w:val="0"/>
        <w:autoSpaceDN w:val="0"/>
        <w:bidi w:val="0"/>
        <w:adjustRightInd w:val="0"/>
        <w:spacing w:line="300" w:lineRule="auto"/>
        <w:ind w:firstLine="315" w:firstLineChars="15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三、我方在此声明未为本项目提供整体设计、规范编制或者项目管理、监理、检测等服务。</w:t>
      </w:r>
    </w:p>
    <w:p w14:paraId="69CF495C">
      <w:pPr>
        <w:pageBreakBefore w:val="0"/>
        <w:kinsoku/>
        <w:overflowPunct/>
        <w:topLinePunct w:val="0"/>
        <w:autoSpaceDE w:val="0"/>
        <w:autoSpaceDN w:val="0"/>
        <w:bidi w:val="0"/>
        <w:adjustRightInd w:val="0"/>
        <w:spacing w:line="30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本单位若有违反本</w:t>
      </w:r>
      <w:r>
        <w:rPr>
          <w:rFonts w:hint="eastAsia" w:ascii="仿宋_GB2312" w:hAnsi="仿宋_GB2312" w:eastAsia="仿宋_GB2312" w:cs="仿宋_GB2312"/>
          <w:color w:val="000000"/>
          <w:szCs w:val="21"/>
          <w:highlight w:val="none"/>
          <w:lang w:eastAsia="zh-CN"/>
        </w:rPr>
        <w:t>声明</w:t>
      </w:r>
      <w:r>
        <w:rPr>
          <w:rFonts w:hint="eastAsia" w:ascii="仿宋_GB2312" w:hAnsi="仿宋_GB2312" w:eastAsia="仿宋_GB2312" w:cs="仿宋_GB2312"/>
          <w:color w:val="000000"/>
          <w:szCs w:val="21"/>
          <w:highlight w:val="none"/>
        </w:rPr>
        <w:t>内容的行为，被采购人、采购代理机构发现或被他人举报查实，将无条件接受政府采购监管部门作出的取消报价资格、成交资格、不良行为记录的处罚。对造成的损失，任何法律和经济责任完全由我方负责。</w:t>
      </w:r>
    </w:p>
    <w:p w14:paraId="539842D9">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p>
    <w:p w14:paraId="143BAAB9">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4BBBA75F">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0CE834A8">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165C7A0F">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7799DB9F">
      <w:pPr>
        <w:pageBreakBefore w:val="0"/>
        <w:kinsoku/>
        <w:overflowPunct/>
        <w:topLinePunct w:val="0"/>
        <w:bidi w:val="0"/>
        <w:spacing w:line="300" w:lineRule="auto"/>
        <w:jc w:val="both"/>
        <w:textAlignment w:val="auto"/>
        <w:rPr>
          <w:rFonts w:hint="eastAsia" w:ascii="仿宋_GB2312" w:hAnsi="仿宋_GB2312" w:eastAsia="仿宋_GB2312" w:cs="仿宋_GB2312"/>
          <w:color w:val="000000"/>
          <w:highlight w:val="none"/>
        </w:rPr>
        <w:sectPr>
          <w:footerReference r:id="rId5" w:type="first"/>
          <w:headerReference r:id="rId3" w:type="default"/>
          <w:footerReference r:id="rId4" w:type="default"/>
          <w:pgSz w:w="11906" w:h="16838"/>
          <w:pgMar w:top="1440" w:right="1797" w:bottom="1440" w:left="1797" w:header="851" w:footer="992" w:gutter="0"/>
          <w:pgNumType w:fmt="decimal" w:start="1"/>
          <w:cols w:space="720" w:num="1"/>
          <w:titlePg/>
          <w:docGrid w:type="lines" w:linePitch="312" w:charSpace="0"/>
        </w:sectPr>
      </w:pPr>
    </w:p>
    <w:p w14:paraId="43E35CAA">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附件3：</w:t>
      </w:r>
    </w:p>
    <w:p w14:paraId="44BE6A78">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4EF037AA">
      <w:pPr>
        <w:pageBreakBefore w:val="0"/>
        <w:kinsoku/>
        <w:overflowPunct/>
        <w:topLinePunct w:val="0"/>
        <w:bidi w:val="0"/>
        <w:spacing w:line="360" w:lineRule="auto"/>
        <w:jc w:val="center"/>
        <w:textAlignment w:val="auto"/>
        <w:rPr>
          <w:rFonts w:hint="eastAsia" w:ascii="仿宋_GB2312" w:hAnsi="仿宋_GB2312" w:eastAsia="仿宋_GB2312" w:cs="仿宋_GB2312"/>
          <w:color w:val="000000"/>
          <w:kern w:val="2"/>
          <w:szCs w:val="21"/>
          <w:highlight w:val="none"/>
        </w:rPr>
      </w:pPr>
      <w:r>
        <w:rPr>
          <w:rFonts w:hint="eastAsia" w:ascii="仿宋_GB2312" w:hAnsi="仿宋_GB2312" w:eastAsia="仿宋_GB2312" w:cs="仿宋_GB2312"/>
          <w:b/>
          <w:color w:val="000000"/>
          <w:sz w:val="32"/>
          <w:szCs w:val="32"/>
          <w:highlight w:val="none"/>
        </w:rPr>
        <w:t>中小企业声明函</w:t>
      </w:r>
    </w:p>
    <w:p w14:paraId="06AECC2F">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lang w:val="en-US" w:eastAsia="zh-CN"/>
        </w:rPr>
      </w:pPr>
    </w:p>
    <w:p w14:paraId="13F456A4">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lang w:val="en-US" w:eastAsia="zh-CN"/>
        </w:rPr>
      </w:pPr>
      <w:r>
        <w:rPr>
          <w:rFonts w:hint="eastAsia" w:ascii="仿宋_GB2312" w:hAnsi="仿宋_GB2312" w:eastAsia="仿宋_GB2312" w:cs="仿宋_GB2312"/>
          <w:color w:val="000000"/>
          <w:szCs w:val="21"/>
          <w:highlight w:val="none"/>
          <w:lang w:val="en-US" w:eastAsia="zh-CN"/>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77713D9D">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 xml:space="preserve">1. </w:t>
      </w:r>
      <w:r>
        <w:rPr>
          <w:rFonts w:hint="eastAsia" w:ascii="仿宋_GB2312" w:hAnsi="仿宋_GB2312" w:eastAsia="仿宋_GB2312" w:cs="仿宋_GB2312"/>
          <w:color w:val="000000"/>
          <w:szCs w:val="21"/>
          <w:highlight w:val="none"/>
          <w:u w:val="single"/>
          <w:lang w:val="en-US" w:eastAsia="zh-CN"/>
        </w:rPr>
        <w:t xml:space="preserve">（标的名称） </w:t>
      </w:r>
      <w:r>
        <w:rPr>
          <w:rFonts w:hint="eastAsia" w:ascii="仿宋_GB2312" w:hAnsi="仿宋_GB2312" w:eastAsia="仿宋_GB2312" w:cs="仿宋_GB2312"/>
          <w:color w:val="000000"/>
          <w:szCs w:val="21"/>
          <w:highlight w:val="none"/>
          <w:lang w:val="en-US" w:eastAsia="zh-CN"/>
        </w:rPr>
        <w:t>，属于</w:t>
      </w:r>
      <w:r>
        <w:rPr>
          <w:rFonts w:hint="eastAsia" w:ascii="仿宋_GB2312" w:hAnsi="仿宋_GB2312" w:eastAsia="仿宋_GB2312" w:cs="仿宋_GB2312"/>
          <w:color w:val="000000"/>
          <w:szCs w:val="21"/>
          <w:highlight w:val="none"/>
          <w:u w:val="single"/>
          <w:lang w:val="en-US" w:eastAsia="zh-CN"/>
        </w:rPr>
        <w:t>（采购文件中明确的所属行业）</w:t>
      </w:r>
      <w:r>
        <w:rPr>
          <w:rFonts w:hint="eastAsia" w:ascii="仿宋_GB2312" w:hAnsi="仿宋_GB2312" w:eastAsia="仿宋_GB2312" w:cs="仿宋_GB2312"/>
          <w:color w:val="000000"/>
          <w:szCs w:val="21"/>
          <w:highlight w:val="none"/>
          <w:lang w:val="en-US" w:eastAsia="zh-CN"/>
        </w:rPr>
        <w:t>； 承建（承接）企业为</w:t>
      </w:r>
      <w:r>
        <w:rPr>
          <w:rFonts w:hint="eastAsia" w:ascii="仿宋_GB2312" w:hAnsi="仿宋_GB2312" w:eastAsia="仿宋_GB2312" w:cs="仿宋_GB2312"/>
          <w:color w:val="000000"/>
          <w:szCs w:val="21"/>
          <w:highlight w:val="none"/>
          <w:u w:val="single"/>
          <w:lang w:val="en-US" w:eastAsia="zh-CN"/>
        </w:rPr>
        <w:t>（企业名称）</w:t>
      </w:r>
      <w:r>
        <w:rPr>
          <w:rFonts w:hint="eastAsia" w:ascii="仿宋_GB2312" w:hAnsi="仿宋_GB2312" w:eastAsia="仿宋_GB2312" w:cs="仿宋_GB2312"/>
          <w:color w:val="000000"/>
          <w:szCs w:val="21"/>
          <w:highlight w:val="none"/>
          <w:lang w:val="en-US" w:eastAsia="zh-CN"/>
        </w:rPr>
        <w:t>，从业人员</w:t>
      </w:r>
      <w:r>
        <w:rPr>
          <w:rFonts w:hint="eastAsia" w:ascii="仿宋_GB2312" w:hAnsi="仿宋_GB2312" w:eastAsia="仿宋_GB2312" w:cs="仿宋_GB2312"/>
          <w:color w:val="000000"/>
          <w:szCs w:val="21"/>
          <w:highlight w:val="none"/>
          <w:u w:val="single"/>
          <w:lang w:val="en-US" w:eastAsia="zh-CN"/>
        </w:rPr>
        <w:t xml:space="preserve">    </w:t>
      </w:r>
      <w:r>
        <w:rPr>
          <w:rFonts w:hint="eastAsia" w:ascii="仿宋_GB2312" w:hAnsi="仿宋_GB2312" w:eastAsia="仿宋_GB2312" w:cs="仿宋_GB2312"/>
          <w:color w:val="000000"/>
          <w:szCs w:val="21"/>
          <w:highlight w:val="none"/>
          <w:lang w:val="en-US" w:eastAsia="zh-CN"/>
        </w:rPr>
        <w:t>人，营业收入为</w:t>
      </w:r>
      <w:r>
        <w:rPr>
          <w:rFonts w:hint="eastAsia" w:ascii="仿宋_GB2312" w:hAnsi="仿宋_GB2312" w:eastAsia="仿宋_GB2312" w:cs="仿宋_GB2312"/>
          <w:color w:val="000000"/>
          <w:szCs w:val="21"/>
          <w:highlight w:val="none"/>
          <w:u w:val="single"/>
          <w:lang w:val="en-US" w:eastAsia="zh-CN"/>
        </w:rPr>
        <w:t xml:space="preserve">    </w:t>
      </w:r>
      <w:r>
        <w:rPr>
          <w:rFonts w:hint="eastAsia" w:ascii="仿宋_GB2312" w:hAnsi="仿宋_GB2312" w:eastAsia="仿宋_GB2312" w:cs="仿宋_GB2312"/>
          <w:color w:val="000000"/>
          <w:szCs w:val="21"/>
          <w:highlight w:val="none"/>
          <w:lang w:val="en-US" w:eastAsia="zh-CN"/>
        </w:rPr>
        <w:t>万元（从业人员、营业收入、资产总额填报上一年度数据，无上一年度数据的新成立企业可不填报。），资产总额为</w:t>
      </w:r>
      <w:r>
        <w:rPr>
          <w:rFonts w:hint="eastAsia" w:ascii="仿宋_GB2312" w:hAnsi="仿宋_GB2312" w:eastAsia="仿宋_GB2312" w:cs="仿宋_GB2312"/>
          <w:color w:val="000000"/>
          <w:szCs w:val="21"/>
          <w:highlight w:val="none"/>
          <w:u w:val="single"/>
          <w:lang w:val="en-US" w:eastAsia="zh-CN"/>
        </w:rPr>
        <w:t xml:space="preserve">    </w:t>
      </w:r>
      <w:r>
        <w:rPr>
          <w:rFonts w:hint="eastAsia" w:ascii="仿宋_GB2312" w:hAnsi="仿宋_GB2312" w:eastAsia="仿宋_GB2312" w:cs="仿宋_GB2312"/>
          <w:color w:val="000000"/>
          <w:szCs w:val="21"/>
          <w:highlight w:val="none"/>
          <w:lang w:val="en-US" w:eastAsia="zh-CN"/>
        </w:rPr>
        <w:t>万元，属于</w:t>
      </w:r>
      <w:r>
        <w:rPr>
          <w:rFonts w:hint="eastAsia" w:ascii="仿宋_GB2312" w:hAnsi="仿宋_GB2312" w:eastAsia="仿宋_GB2312" w:cs="仿宋_GB2312"/>
          <w:color w:val="000000"/>
          <w:szCs w:val="21"/>
          <w:highlight w:val="none"/>
          <w:u w:val="single"/>
          <w:lang w:val="en-US" w:eastAsia="zh-CN"/>
        </w:rPr>
        <w:t>（中型企业、小型企业、微型企业）</w:t>
      </w:r>
      <w:r>
        <w:rPr>
          <w:rFonts w:hint="eastAsia" w:ascii="仿宋_GB2312" w:hAnsi="仿宋_GB2312" w:eastAsia="仿宋_GB2312" w:cs="仿宋_GB2312"/>
          <w:color w:val="000000"/>
          <w:szCs w:val="21"/>
          <w:highlight w:val="none"/>
          <w:lang w:val="en-US" w:eastAsia="zh-CN"/>
        </w:rPr>
        <w:t xml:space="preserve">； </w:t>
      </w:r>
    </w:p>
    <w:p w14:paraId="6766866F">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 xml:space="preserve">2. </w:t>
      </w:r>
      <w:r>
        <w:rPr>
          <w:rFonts w:hint="eastAsia" w:ascii="仿宋_GB2312" w:hAnsi="仿宋_GB2312" w:eastAsia="仿宋_GB2312" w:cs="仿宋_GB2312"/>
          <w:color w:val="000000"/>
          <w:szCs w:val="21"/>
          <w:highlight w:val="none"/>
          <w:u w:val="single"/>
          <w:lang w:val="en-US" w:eastAsia="zh-CN"/>
        </w:rPr>
        <w:t xml:space="preserve">（标的名称） </w:t>
      </w:r>
      <w:r>
        <w:rPr>
          <w:rFonts w:hint="eastAsia" w:ascii="仿宋_GB2312" w:hAnsi="仿宋_GB2312" w:eastAsia="仿宋_GB2312" w:cs="仿宋_GB2312"/>
          <w:color w:val="000000"/>
          <w:szCs w:val="21"/>
          <w:highlight w:val="none"/>
          <w:lang w:val="en-US" w:eastAsia="zh-CN"/>
        </w:rPr>
        <w:t>，属于</w:t>
      </w:r>
      <w:r>
        <w:rPr>
          <w:rFonts w:hint="eastAsia" w:ascii="仿宋_GB2312" w:hAnsi="仿宋_GB2312" w:eastAsia="仿宋_GB2312" w:cs="仿宋_GB2312"/>
          <w:color w:val="000000"/>
          <w:szCs w:val="21"/>
          <w:highlight w:val="none"/>
          <w:u w:val="single"/>
          <w:lang w:val="en-US" w:eastAsia="zh-CN"/>
        </w:rPr>
        <w:t>（采购文件中明确的所属行业）</w:t>
      </w:r>
      <w:r>
        <w:rPr>
          <w:rFonts w:hint="eastAsia" w:ascii="仿宋_GB2312" w:hAnsi="仿宋_GB2312" w:eastAsia="仿宋_GB2312" w:cs="仿宋_GB2312"/>
          <w:color w:val="000000"/>
          <w:szCs w:val="21"/>
          <w:highlight w:val="none"/>
          <w:lang w:val="en-US" w:eastAsia="zh-CN"/>
        </w:rPr>
        <w:t>； 承建（承接）企业为</w:t>
      </w:r>
      <w:r>
        <w:rPr>
          <w:rFonts w:hint="eastAsia" w:ascii="仿宋_GB2312" w:hAnsi="仿宋_GB2312" w:eastAsia="仿宋_GB2312" w:cs="仿宋_GB2312"/>
          <w:color w:val="000000"/>
          <w:szCs w:val="21"/>
          <w:highlight w:val="none"/>
          <w:u w:val="single"/>
          <w:lang w:val="en-US" w:eastAsia="zh-CN"/>
        </w:rPr>
        <w:t>（企业名称）</w:t>
      </w:r>
      <w:r>
        <w:rPr>
          <w:rFonts w:hint="eastAsia" w:ascii="仿宋_GB2312" w:hAnsi="仿宋_GB2312" w:eastAsia="仿宋_GB2312" w:cs="仿宋_GB2312"/>
          <w:color w:val="000000"/>
          <w:szCs w:val="21"/>
          <w:highlight w:val="none"/>
          <w:lang w:val="en-US" w:eastAsia="zh-CN"/>
        </w:rPr>
        <w:t>，从业人员</w:t>
      </w:r>
      <w:r>
        <w:rPr>
          <w:rFonts w:hint="eastAsia" w:ascii="仿宋_GB2312" w:hAnsi="仿宋_GB2312" w:eastAsia="仿宋_GB2312" w:cs="仿宋_GB2312"/>
          <w:color w:val="000000"/>
          <w:szCs w:val="21"/>
          <w:highlight w:val="none"/>
          <w:u w:val="single"/>
          <w:lang w:val="en-US" w:eastAsia="zh-CN"/>
        </w:rPr>
        <w:t xml:space="preserve">   </w:t>
      </w:r>
      <w:r>
        <w:rPr>
          <w:rFonts w:hint="eastAsia" w:ascii="仿宋_GB2312" w:hAnsi="仿宋_GB2312" w:eastAsia="仿宋_GB2312" w:cs="仿宋_GB2312"/>
          <w:color w:val="000000"/>
          <w:szCs w:val="21"/>
          <w:highlight w:val="none"/>
          <w:lang w:val="en-US" w:eastAsia="zh-CN"/>
        </w:rPr>
        <w:t>人，营业收入为</w:t>
      </w:r>
      <w:r>
        <w:rPr>
          <w:rFonts w:hint="eastAsia" w:ascii="仿宋_GB2312" w:hAnsi="仿宋_GB2312" w:eastAsia="仿宋_GB2312" w:cs="仿宋_GB2312"/>
          <w:color w:val="000000"/>
          <w:szCs w:val="21"/>
          <w:highlight w:val="none"/>
          <w:u w:val="single"/>
          <w:lang w:val="en-US" w:eastAsia="zh-CN"/>
        </w:rPr>
        <w:t xml:space="preserve">   </w:t>
      </w:r>
      <w:r>
        <w:rPr>
          <w:rFonts w:hint="eastAsia" w:ascii="仿宋_GB2312" w:hAnsi="仿宋_GB2312" w:eastAsia="仿宋_GB2312" w:cs="仿宋_GB2312"/>
          <w:color w:val="000000"/>
          <w:szCs w:val="21"/>
          <w:highlight w:val="none"/>
          <w:lang w:val="en-US" w:eastAsia="zh-CN"/>
        </w:rPr>
        <w:t>万元，资产总额为</w:t>
      </w:r>
      <w:r>
        <w:rPr>
          <w:rFonts w:hint="eastAsia" w:ascii="仿宋_GB2312" w:hAnsi="仿宋_GB2312" w:eastAsia="仿宋_GB2312" w:cs="仿宋_GB2312"/>
          <w:color w:val="000000"/>
          <w:szCs w:val="21"/>
          <w:highlight w:val="none"/>
          <w:u w:val="single"/>
          <w:lang w:val="en-US" w:eastAsia="zh-CN"/>
        </w:rPr>
        <w:t xml:space="preserve">   </w:t>
      </w:r>
      <w:r>
        <w:rPr>
          <w:rFonts w:hint="eastAsia" w:ascii="仿宋_GB2312" w:hAnsi="仿宋_GB2312" w:eastAsia="仿宋_GB2312" w:cs="仿宋_GB2312"/>
          <w:color w:val="000000"/>
          <w:szCs w:val="21"/>
          <w:highlight w:val="none"/>
          <w:lang w:val="en-US" w:eastAsia="zh-CN"/>
        </w:rPr>
        <w:t>万元，属于</w:t>
      </w:r>
      <w:r>
        <w:rPr>
          <w:rFonts w:hint="eastAsia" w:ascii="仿宋_GB2312" w:hAnsi="仿宋_GB2312" w:eastAsia="仿宋_GB2312" w:cs="仿宋_GB2312"/>
          <w:color w:val="000000"/>
          <w:szCs w:val="21"/>
          <w:highlight w:val="none"/>
          <w:u w:val="single"/>
          <w:lang w:val="en-US" w:eastAsia="zh-CN"/>
        </w:rPr>
        <w:t>（中型企业、 小型企业、微型企业）</w:t>
      </w:r>
      <w:r>
        <w:rPr>
          <w:rFonts w:hint="eastAsia" w:ascii="仿宋_GB2312" w:hAnsi="仿宋_GB2312" w:eastAsia="仿宋_GB2312" w:cs="仿宋_GB2312"/>
          <w:color w:val="000000"/>
          <w:szCs w:val="21"/>
          <w:highlight w:val="none"/>
          <w:lang w:val="en-US" w:eastAsia="zh-CN"/>
        </w:rPr>
        <w:t xml:space="preserve">； </w:t>
      </w:r>
    </w:p>
    <w:p w14:paraId="2A486CCA">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w:t>
      </w:r>
    </w:p>
    <w:p w14:paraId="1899777A">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以上企业，不属于大企业的分支机构，不存在控股股东为大企业的情形，也不存在与大企业的负责人为同一人的情形。</w:t>
      </w:r>
    </w:p>
    <w:p w14:paraId="0AC0367F">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 xml:space="preserve">本企业对上述声明内容的真实性负责。如有虚假，将依法承担相应责任。 </w:t>
      </w:r>
    </w:p>
    <w:p w14:paraId="66DB61C6">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 xml:space="preserve">企业名称（盖章）： </w:t>
      </w:r>
    </w:p>
    <w:p w14:paraId="58E40BDC">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lang w:val="en-US" w:eastAsia="zh-CN"/>
        </w:rPr>
        <w:t xml:space="preserve">日 期： </w:t>
      </w:r>
    </w:p>
    <w:p w14:paraId="10D12D05">
      <w:pPr>
        <w:keepNext w:val="0"/>
        <w:keepLines w:val="0"/>
        <w:pageBreakBefore w:val="0"/>
        <w:widowControl/>
        <w:kinsoku/>
        <w:wordWrap/>
        <w:overflowPunct/>
        <w:topLinePunct w:val="0"/>
        <w:autoSpaceDE w:val="0"/>
        <w:autoSpaceDN w:val="0"/>
        <w:bidi w:val="0"/>
        <w:adjustRightInd w:val="0"/>
        <w:snapToGrid/>
        <w:spacing w:line="360" w:lineRule="auto"/>
        <w:ind w:firstLine="422" w:firstLineChars="200"/>
        <w:textAlignment w:val="auto"/>
        <w:rPr>
          <w:rFonts w:hint="eastAsia" w:ascii="仿宋_GB2312" w:hAnsi="仿宋_GB2312" w:eastAsia="仿宋_GB2312" w:cs="仿宋_GB2312"/>
          <w:b/>
          <w:bCs/>
          <w:color w:val="000000"/>
          <w:highlight w:val="none"/>
        </w:rPr>
      </w:pPr>
      <w:r>
        <w:rPr>
          <w:rFonts w:hint="eastAsia" w:ascii="仿宋_GB2312" w:hAnsi="仿宋_GB2312" w:eastAsia="仿宋_GB2312" w:cs="仿宋_GB2312"/>
          <w:b/>
          <w:bCs/>
          <w:color w:val="000000"/>
          <w:szCs w:val="21"/>
          <w:highlight w:val="none"/>
        </w:rPr>
        <w:t>注：</w:t>
      </w:r>
      <w:r>
        <w:rPr>
          <w:rFonts w:hint="eastAsia" w:ascii="仿宋_GB2312" w:hAnsi="仿宋_GB2312" w:eastAsia="仿宋_GB2312" w:cs="仿宋_GB2312"/>
          <w:b/>
          <w:bCs/>
          <w:color w:val="000000"/>
          <w:szCs w:val="21"/>
          <w:highlight w:val="none"/>
          <w:lang w:val="en-US" w:eastAsia="zh-CN"/>
        </w:rPr>
        <w:t>1）</w:t>
      </w:r>
      <w:r>
        <w:rPr>
          <w:rFonts w:hint="eastAsia" w:ascii="仿宋_GB2312" w:hAnsi="仿宋_GB2312" w:eastAsia="仿宋_GB2312" w:cs="仿宋_GB2312"/>
          <w:b/>
          <w:bCs/>
          <w:color w:val="000000"/>
          <w:szCs w:val="21"/>
          <w:highlight w:val="none"/>
        </w:rPr>
        <w:t>本声明函对中小企业参与政府采购活动时适用。</w:t>
      </w:r>
    </w:p>
    <w:p w14:paraId="3ACBAE46">
      <w:pPr>
        <w:keepNext w:val="0"/>
        <w:keepLines w:val="0"/>
        <w:pageBreakBefore w:val="0"/>
        <w:widowControl/>
        <w:numPr>
          <w:ilvl w:val="0"/>
          <w:numId w:val="2"/>
        </w:numPr>
        <w:kinsoku/>
        <w:wordWrap/>
        <w:overflowPunct/>
        <w:topLinePunct w:val="0"/>
        <w:autoSpaceDE w:val="0"/>
        <w:autoSpaceDN w:val="0"/>
        <w:bidi w:val="0"/>
        <w:adjustRightInd w:val="0"/>
        <w:snapToGrid/>
        <w:spacing w:line="360" w:lineRule="auto"/>
        <w:ind w:firstLine="422" w:firstLineChars="200"/>
        <w:textAlignment w:val="auto"/>
        <w:rPr>
          <w:rFonts w:hint="eastAsia" w:ascii="仿宋_GB2312" w:hAnsi="仿宋_GB2312" w:eastAsia="仿宋_GB2312" w:cs="仿宋_GB2312"/>
          <w:b/>
          <w:bCs/>
          <w:color w:val="000000"/>
          <w:szCs w:val="21"/>
          <w:highlight w:val="none"/>
          <w:lang w:eastAsia="zh-CN"/>
        </w:rPr>
      </w:pPr>
      <w:r>
        <w:rPr>
          <w:rFonts w:hint="eastAsia" w:ascii="仿宋_GB2312" w:hAnsi="仿宋_GB2312" w:eastAsia="仿宋_GB2312" w:cs="仿宋_GB2312"/>
          <w:b/>
          <w:bCs/>
          <w:color w:val="000000"/>
          <w:szCs w:val="21"/>
          <w:highlight w:val="none"/>
        </w:rPr>
        <w:t>根据《关于印发中小企业划型标准规定的通知》（工信部联企业〔2011〕300号）规定，本项目对应的中小企业划分标准所属行业为：建筑业</w:t>
      </w:r>
      <w:r>
        <w:rPr>
          <w:rFonts w:hint="eastAsia" w:ascii="仿宋_GB2312" w:hAnsi="仿宋_GB2312" w:eastAsia="仿宋_GB2312" w:cs="仿宋_GB2312"/>
          <w:b/>
          <w:bCs/>
          <w:color w:val="000000"/>
          <w:szCs w:val="21"/>
          <w:highlight w:val="none"/>
          <w:lang w:eastAsia="zh-CN"/>
        </w:rPr>
        <w:t>。</w:t>
      </w:r>
    </w:p>
    <w:p w14:paraId="0D8222EA">
      <w:pPr>
        <w:pageBreakBefore w:val="0"/>
        <w:numPr>
          <w:ilvl w:val="0"/>
          <w:numId w:val="0"/>
        </w:numPr>
        <w:kinsoku/>
        <w:overflowPunct/>
        <w:topLinePunct w:val="0"/>
        <w:autoSpaceDE w:val="0"/>
        <w:autoSpaceDN w:val="0"/>
        <w:bidi w:val="0"/>
        <w:adjustRightInd w:val="0"/>
        <w:spacing w:line="360" w:lineRule="auto"/>
        <w:textAlignment w:val="auto"/>
        <w:rPr>
          <w:rFonts w:hint="eastAsia" w:ascii="仿宋_GB2312" w:hAnsi="仿宋_GB2312" w:eastAsia="仿宋_GB2312" w:cs="仿宋_GB2312"/>
          <w:color w:val="000000"/>
          <w:sz w:val="21"/>
          <w:szCs w:val="22"/>
          <w:highlight w:val="none"/>
          <w:lang w:val="en-US" w:eastAsia="zh-CN" w:bidi="ar-SA"/>
        </w:rPr>
      </w:pPr>
    </w:p>
    <w:p w14:paraId="2E63EB57">
      <w:pPr>
        <w:pStyle w:val="2"/>
        <w:rPr>
          <w:rFonts w:hint="eastAsia" w:ascii="仿宋_GB2312" w:hAnsi="仿宋_GB2312" w:eastAsia="仿宋_GB2312" w:cs="仿宋_GB2312"/>
          <w:color w:val="000000"/>
          <w:sz w:val="21"/>
          <w:szCs w:val="22"/>
          <w:highlight w:val="none"/>
          <w:lang w:val="en-US" w:eastAsia="zh-CN" w:bidi="ar-SA"/>
        </w:rPr>
      </w:pPr>
    </w:p>
    <w:p w14:paraId="77CA2810">
      <w:pPr>
        <w:pStyle w:val="2"/>
        <w:rPr>
          <w:rFonts w:hint="eastAsia" w:ascii="仿宋_GB2312" w:hAnsi="仿宋_GB2312" w:eastAsia="仿宋_GB2312" w:cs="仿宋_GB2312"/>
          <w:color w:val="000000"/>
          <w:sz w:val="21"/>
          <w:szCs w:val="22"/>
          <w:highlight w:val="none"/>
          <w:lang w:val="en-US" w:eastAsia="zh-CN" w:bidi="ar-SA"/>
        </w:rPr>
      </w:pPr>
    </w:p>
    <w:p w14:paraId="186FB5BC">
      <w:pPr>
        <w:pStyle w:val="2"/>
        <w:rPr>
          <w:rFonts w:hint="eastAsia" w:ascii="仿宋_GB2312" w:hAnsi="仿宋_GB2312" w:eastAsia="仿宋_GB2312" w:cs="仿宋_GB2312"/>
          <w:color w:val="000000"/>
          <w:sz w:val="21"/>
          <w:szCs w:val="22"/>
          <w:highlight w:val="none"/>
          <w:lang w:val="en-US" w:eastAsia="zh-CN" w:bidi="ar-SA"/>
        </w:rPr>
      </w:pPr>
    </w:p>
    <w:p w14:paraId="10EC4190">
      <w:pPr>
        <w:pStyle w:val="2"/>
        <w:rPr>
          <w:rFonts w:hint="eastAsia" w:ascii="仿宋_GB2312" w:hAnsi="仿宋_GB2312" w:eastAsia="仿宋_GB2312" w:cs="仿宋_GB2312"/>
          <w:color w:val="000000"/>
          <w:sz w:val="21"/>
          <w:szCs w:val="22"/>
          <w:highlight w:val="none"/>
          <w:lang w:val="en-US" w:eastAsia="zh-CN" w:bidi="ar-SA"/>
        </w:rPr>
      </w:pPr>
    </w:p>
    <w:p w14:paraId="48BA6066">
      <w:pPr>
        <w:pStyle w:val="2"/>
        <w:rPr>
          <w:rFonts w:hint="eastAsia" w:ascii="仿宋_GB2312" w:hAnsi="仿宋_GB2312" w:eastAsia="仿宋_GB2312" w:cs="仿宋_GB2312"/>
          <w:color w:val="000000"/>
          <w:sz w:val="21"/>
          <w:szCs w:val="22"/>
          <w:highlight w:val="none"/>
          <w:lang w:val="en-US" w:eastAsia="zh-CN" w:bidi="ar-SA"/>
        </w:rPr>
      </w:pPr>
    </w:p>
    <w:p w14:paraId="0EA25E21">
      <w:pPr>
        <w:pStyle w:val="2"/>
        <w:rPr>
          <w:rFonts w:hint="eastAsia" w:ascii="仿宋_GB2312" w:hAnsi="仿宋_GB2312" w:eastAsia="仿宋_GB2312" w:cs="仿宋_GB2312"/>
          <w:color w:val="000000"/>
          <w:sz w:val="21"/>
          <w:szCs w:val="22"/>
          <w:highlight w:val="none"/>
          <w:lang w:val="en-US" w:eastAsia="zh-CN" w:bidi="ar-SA"/>
        </w:rPr>
      </w:pPr>
    </w:p>
    <w:p w14:paraId="06CFA42B">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附件4：</w:t>
      </w:r>
    </w:p>
    <w:p w14:paraId="0A5F9D1E">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color w:val="000000"/>
          <w:sz w:val="21"/>
          <w:szCs w:val="22"/>
          <w:highlight w:val="none"/>
          <w:lang w:val="en-US" w:eastAsia="zh-CN" w:bidi="ar-SA"/>
        </w:rPr>
      </w:pPr>
      <w:r>
        <w:rPr>
          <w:rFonts w:hint="eastAsia" w:ascii="仿宋_GB2312" w:hAnsi="仿宋_GB2312" w:eastAsia="仿宋_GB2312" w:cs="仿宋_GB2312"/>
          <w:b/>
          <w:color w:val="000000"/>
          <w:sz w:val="32"/>
          <w:szCs w:val="32"/>
          <w:highlight w:val="none"/>
          <w:lang w:val="en-US" w:eastAsia="zh-CN"/>
        </w:rPr>
        <w:t>残疾人福利性单位声明函（如有，则提供）</w:t>
      </w:r>
    </w:p>
    <w:p w14:paraId="02BF1C72">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000000"/>
          <w:highlight w:val="none"/>
          <w:lang w:val="en-US" w:eastAsia="zh-CN"/>
        </w:rPr>
      </w:pPr>
    </w:p>
    <w:p w14:paraId="2B859BBB">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000000"/>
          <w:highlight w:val="none"/>
          <w:lang w:val="en-US" w:eastAsia="zh-CN"/>
        </w:rPr>
      </w:pPr>
      <w:r>
        <w:rPr>
          <w:rFonts w:hint="eastAsia" w:ascii="仿宋_GB2312" w:hAnsi="仿宋_GB2312" w:eastAsia="仿宋_GB2312" w:cs="仿宋_GB2312"/>
          <w:color w:val="000000"/>
          <w:highlight w:val="none"/>
          <w:lang w:val="en-US" w:eastAsia="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BF3613E">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color w:val="000000"/>
          <w:highlight w:val="none"/>
          <w:lang w:val="en-US" w:eastAsia="zh-CN"/>
        </w:rPr>
      </w:pPr>
      <w:r>
        <w:rPr>
          <w:rFonts w:hint="eastAsia" w:ascii="仿宋_GB2312" w:hAnsi="仿宋_GB2312" w:eastAsia="仿宋_GB2312" w:cs="仿宋_GB2312"/>
          <w:color w:val="000000"/>
          <w:highlight w:val="none"/>
          <w:lang w:val="en-US" w:eastAsia="zh-CN"/>
        </w:rPr>
        <w:t>本单位对上述声明的真实性负责。如有虚假，将依法承担相应责任。</w:t>
      </w:r>
    </w:p>
    <w:p w14:paraId="0C345832">
      <w:pPr>
        <w:pageBreakBefore w:val="0"/>
        <w:kinsoku/>
        <w:overflowPunct/>
        <w:topLinePunct w:val="0"/>
        <w:bidi w:val="0"/>
        <w:spacing w:line="360" w:lineRule="auto"/>
        <w:jc w:val="both"/>
        <w:textAlignment w:val="auto"/>
        <w:rPr>
          <w:rFonts w:hint="eastAsia" w:ascii="仿宋_GB2312" w:hAnsi="仿宋_GB2312" w:eastAsia="仿宋_GB2312" w:cs="仿宋_GB2312"/>
          <w:color w:val="000000"/>
          <w:highlight w:val="none"/>
          <w:lang w:val="en-US" w:eastAsia="zh-CN"/>
        </w:rPr>
      </w:pPr>
    </w:p>
    <w:p w14:paraId="3FC6FE24">
      <w:pPr>
        <w:pageBreakBefore w:val="0"/>
        <w:kinsoku/>
        <w:overflowPunct/>
        <w:topLinePunct w:val="0"/>
        <w:bidi w:val="0"/>
        <w:spacing w:line="360" w:lineRule="auto"/>
        <w:jc w:val="both"/>
        <w:textAlignment w:val="auto"/>
        <w:rPr>
          <w:rFonts w:hint="eastAsia" w:ascii="仿宋_GB2312" w:hAnsi="仿宋_GB2312" w:eastAsia="仿宋_GB2312" w:cs="仿宋_GB2312"/>
          <w:color w:val="000000"/>
          <w:highlight w:val="none"/>
          <w:lang w:val="en-US" w:eastAsia="zh-CN"/>
        </w:rPr>
      </w:pPr>
      <w:r>
        <w:rPr>
          <w:rFonts w:hint="eastAsia" w:ascii="仿宋_GB2312" w:hAnsi="仿宋_GB2312" w:eastAsia="仿宋_GB2312" w:cs="仿宋_GB2312"/>
          <w:color w:val="000000"/>
          <w:highlight w:val="none"/>
          <w:lang w:val="en-US" w:eastAsia="zh-CN"/>
        </w:rPr>
        <w:t>单位名称（盖章）：</w:t>
      </w:r>
    </w:p>
    <w:p w14:paraId="0D9B320C">
      <w:pPr>
        <w:pageBreakBefore w:val="0"/>
        <w:kinsoku/>
        <w:overflowPunct/>
        <w:topLinePunct w:val="0"/>
        <w:bidi w:val="0"/>
        <w:spacing w:line="360" w:lineRule="auto"/>
        <w:jc w:val="both"/>
        <w:textAlignment w:val="auto"/>
        <w:rPr>
          <w:rFonts w:hint="eastAsia" w:ascii="仿宋_GB2312" w:hAnsi="仿宋_GB2312" w:eastAsia="仿宋_GB2312" w:cs="仿宋_GB2312"/>
          <w:color w:val="000000"/>
          <w:highlight w:val="none"/>
          <w:lang w:val="en-US" w:eastAsia="zh-CN"/>
        </w:rPr>
      </w:pPr>
      <w:r>
        <w:rPr>
          <w:rFonts w:hint="eastAsia" w:ascii="仿宋_GB2312" w:hAnsi="仿宋_GB2312" w:eastAsia="仿宋_GB2312" w:cs="仿宋_GB2312"/>
          <w:color w:val="000000"/>
          <w:highlight w:val="none"/>
          <w:lang w:val="en-US" w:eastAsia="zh-CN"/>
        </w:rPr>
        <w:t>日 期：</w:t>
      </w:r>
    </w:p>
    <w:p w14:paraId="05EDC00E">
      <w:pPr>
        <w:pStyle w:val="2"/>
        <w:rPr>
          <w:rFonts w:hint="eastAsia" w:ascii="仿宋_GB2312" w:hAnsi="仿宋_GB2312" w:eastAsia="仿宋_GB2312" w:cs="仿宋_GB2312"/>
          <w:color w:val="000000"/>
          <w:highlight w:val="none"/>
        </w:rPr>
      </w:pPr>
    </w:p>
    <w:p w14:paraId="2DCDCA85">
      <w:pPr>
        <w:pStyle w:val="2"/>
        <w:rPr>
          <w:rFonts w:hint="eastAsia" w:ascii="仿宋_GB2312" w:hAnsi="仿宋_GB2312" w:eastAsia="仿宋_GB2312" w:cs="仿宋_GB2312"/>
          <w:color w:val="000000"/>
          <w:highlight w:val="none"/>
        </w:rPr>
      </w:pPr>
    </w:p>
    <w:p w14:paraId="373B8B13">
      <w:pPr>
        <w:pStyle w:val="2"/>
        <w:rPr>
          <w:rFonts w:hint="eastAsia" w:ascii="仿宋_GB2312" w:hAnsi="仿宋_GB2312" w:eastAsia="仿宋_GB2312" w:cs="仿宋_GB2312"/>
          <w:color w:val="000000"/>
          <w:highlight w:val="none"/>
        </w:rPr>
      </w:pPr>
    </w:p>
    <w:p w14:paraId="09C79A92">
      <w:pPr>
        <w:pStyle w:val="2"/>
        <w:rPr>
          <w:rFonts w:hint="eastAsia" w:ascii="仿宋_GB2312" w:hAnsi="仿宋_GB2312" w:eastAsia="仿宋_GB2312" w:cs="仿宋_GB2312"/>
          <w:color w:val="000000"/>
          <w:highlight w:val="none"/>
        </w:rPr>
      </w:pPr>
    </w:p>
    <w:p w14:paraId="7D088D82">
      <w:pPr>
        <w:pStyle w:val="2"/>
        <w:rPr>
          <w:rFonts w:hint="eastAsia" w:ascii="仿宋_GB2312" w:hAnsi="仿宋_GB2312" w:eastAsia="仿宋_GB2312" w:cs="仿宋_GB2312"/>
          <w:color w:val="000000"/>
          <w:highlight w:val="none"/>
        </w:rPr>
      </w:pPr>
    </w:p>
    <w:p w14:paraId="7D5DD5D4">
      <w:pPr>
        <w:pStyle w:val="2"/>
        <w:rPr>
          <w:rFonts w:hint="eastAsia" w:ascii="仿宋_GB2312" w:hAnsi="仿宋_GB2312" w:eastAsia="仿宋_GB2312" w:cs="仿宋_GB2312"/>
          <w:color w:val="000000"/>
          <w:highlight w:val="none"/>
        </w:rPr>
      </w:pPr>
    </w:p>
    <w:p w14:paraId="40B08D7C">
      <w:pPr>
        <w:pStyle w:val="2"/>
        <w:rPr>
          <w:rFonts w:hint="eastAsia" w:ascii="仿宋_GB2312" w:hAnsi="仿宋_GB2312" w:eastAsia="仿宋_GB2312" w:cs="仿宋_GB2312"/>
          <w:color w:val="000000"/>
          <w:highlight w:val="none"/>
        </w:rPr>
      </w:pPr>
    </w:p>
    <w:p w14:paraId="6C07B517">
      <w:pPr>
        <w:pStyle w:val="2"/>
        <w:rPr>
          <w:rFonts w:hint="eastAsia" w:ascii="仿宋_GB2312" w:hAnsi="仿宋_GB2312" w:eastAsia="仿宋_GB2312" w:cs="仿宋_GB2312"/>
          <w:color w:val="000000"/>
          <w:highlight w:val="none"/>
        </w:rPr>
      </w:pPr>
    </w:p>
    <w:p w14:paraId="23FB4D26">
      <w:pPr>
        <w:pStyle w:val="2"/>
        <w:rPr>
          <w:rFonts w:hint="eastAsia" w:ascii="仿宋_GB2312" w:hAnsi="仿宋_GB2312" w:eastAsia="仿宋_GB2312" w:cs="仿宋_GB2312"/>
          <w:color w:val="000000"/>
          <w:highlight w:val="none"/>
        </w:rPr>
      </w:pPr>
    </w:p>
    <w:p w14:paraId="02D7AEB7">
      <w:pPr>
        <w:pStyle w:val="2"/>
        <w:rPr>
          <w:rFonts w:hint="eastAsia" w:ascii="仿宋_GB2312" w:hAnsi="仿宋_GB2312" w:eastAsia="仿宋_GB2312" w:cs="仿宋_GB2312"/>
          <w:color w:val="000000"/>
          <w:highlight w:val="none"/>
        </w:rPr>
      </w:pPr>
    </w:p>
    <w:p w14:paraId="43093D53">
      <w:pPr>
        <w:pStyle w:val="2"/>
        <w:rPr>
          <w:rFonts w:hint="eastAsia" w:ascii="仿宋_GB2312" w:hAnsi="仿宋_GB2312" w:eastAsia="仿宋_GB2312" w:cs="仿宋_GB2312"/>
          <w:color w:val="000000"/>
          <w:highlight w:val="none"/>
        </w:rPr>
      </w:pPr>
    </w:p>
    <w:p w14:paraId="53CFA36A">
      <w:pPr>
        <w:pStyle w:val="2"/>
        <w:rPr>
          <w:rFonts w:hint="eastAsia" w:ascii="仿宋_GB2312" w:hAnsi="仿宋_GB2312" w:eastAsia="仿宋_GB2312" w:cs="仿宋_GB2312"/>
          <w:color w:val="000000"/>
          <w:highlight w:val="none"/>
        </w:rPr>
      </w:pPr>
    </w:p>
    <w:p w14:paraId="45BE4B33">
      <w:pPr>
        <w:pStyle w:val="2"/>
        <w:rPr>
          <w:rFonts w:hint="eastAsia" w:ascii="仿宋_GB2312" w:hAnsi="仿宋_GB2312" w:eastAsia="仿宋_GB2312" w:cs="仿宋_GB2312"/>
          <w:color w:val="000000"/>
          <w:highlight w:val="none"/>
        </w:rPr>
      </w:pPr>
    </w:p>
    <w:p w14:paraId="68F4252E">
      <w:pPr>
        <w:pStyle w:val="2"/>
        <w:rPr>
          <w:rFonts w:hint="eastAsia" w:ascii="仿宋_GB2312" w:hAnsi="仿宋_GB2312" w:eastAsia="仿宋_GB2312" w:cs="仿宋_GB2312"/>
          <w:color w:val="000000"/>
          <w:highlight w:val="none"/>
        </w:rPr>
      </w:pPr>
    </w:p>
    <w:p w14:paraId="19BFC787">
      <w:pPr>
        <w:pStyle w:val="2"/>
        <w:rPr>
          <w:rFonts w:hint="eastAsia" w:ascii="仿宋_GB2312" w:hAnsi="仿宋_GB2312" w:eastAsia="仿宋_GB2312" w:cs="仿宋_GB2312"/>
          <w:b/>
          <w:color w:val="000000"/>
          <w:sz w:val="32"/>
          <w:szCs w:val="32"/>
          <w:highlight w:val="none"/>
        </w:rPr>
      </w:pPr>
    </w:p>
    <w:p w14:paraId="393658CF">
      <w:pPr>
        <w:pStyle w:val="2"/>
        <w:rPr>
          <w:rFonts w:hint="eastAsia" w:ascii="仿宋_GB2312" w:hAnsi="仿宋_GB2312" w:eastAsia="仿宋_GB2312" w:cs="仿宋_GB2312"/>
          <w:b/>
          <w:color w:val="000000"/>
          <w:sz w:val="32"/>
          <w:szCs w:val="32"/>
          <w:highlight w:val="none"/>
        </w:rPr>
      </w:pPr>
    </w:p>
    <w:p w14:paraId="6925DB17">
      <w:pPr>
        <w:pStyle w:val="2"/>
        <w:rPr>
          <w:rFonts w:hint="eastAsia" w:ascii="仿宋_GB2312" w:hAnsi="仿宋_GB2312" w:eastAsia="仿宋_GB2312" w:cs="仿宋_GB2312"/>
          <w:b/>
          <w:color w:val="000000"/>
          <w:sz w:val="32"/>
          <w:szCs w:val="32"/>
          <w:highlight w:val="none"/>
        </w:rPr>
      </w:pPr>
    </w:p>
    <w:p w14:paraId="355FB6A3">
      <w:pPr>
        <w:pStyle w:val="2"/>
        <w:rPr>
          <w:rFonts w:hint="eastAsia" w:ascii="仿宋_GB2312" w:hAnsi="仿宋_GB2312" w:eastAsia="仿宋_GB2312" w:cs="仿宋_GB2312"/>
          <w:b/>
          <w:color w:val="000000"/>
          <w:sz w:val="32"/>
          <w:szCs w:val="32"/>
          <w:highlight w:val="none"/>
        </w:rPr>
      </w:pPr>
    </w:p>
    <w:p w14:paraId="405C27AC">
      <w:pPr>
        <w:pStyle w:val="2"/>
        <w:rPr>
          <w:rFonts w:hint="eastAsia" w:ascii="仿宋_GB2312" w:hAnsi="仿宋_GB2312" w:eastAsia="仿宋_GB2312" w:cs="仿宋_GB2312"/>
          <w:b/>
          <w:color w:val="000000"/>
          <w:sz w:val="32"/>
          <w:szCs w:val="32"/>
          <w:highlight w:val="none"/>
        </w:rPr>
      </w:pPr>
    </w:p>
    <w:p w14:paraId="4E1F69A6">
      <w:pPr>
        <w:pStyle w:val="2"/>
        <w:rPr>
          <w:rFonts w:hint="eastAsia" w:ascii="仿宋_GB2312" w:hAnsi="仿宋_GB2312" w:eastAsia="仿宋_GB2312" w:cs="仿宋_GB2312"/>
          <w:b/>
          <w:color w:val="000000"/>
          <w:sz w:val="32"/>
          <w:szCs w:val="32"/>
          <w:highlight w:val="none"/>
        </w:rPr>
      </w:pPr>
    </w:p>
    <w:p w14:paraId="49B4E328">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附件</w:t>
      </w:r>
      <w:r>
        <w:rPr>
          <w:rFonts w:hint="eastAsia" w:ascii="仿宋_GB2312" w:hAnsi="仿宋_GB2312" w:eastAsia="仿宋_GB2312" w:cs="仿宋_GB2312"/>
          <w:b/>
          <w:color w:val="000000"/>
          <w:sz w:val="32"/>
          <w:szCs w:val="32"/>
          <w:highlight w:val="none"/>
          <w:lang w:val="en-US" w:eastAsia="zh-CN"/>
        </w:rPr>
        <w:t>5</w:t>
      </w:r>
      <w:r>
        <w:rPr>
          <w:rFonts w:hint="eastAsia" w:ascii="仿宋_GB2312" w:hAnsi="仿宋_GB2312" w:eastAsia="仿宋_GB2312" w:cs="仿宋_GB2312"/>
          <w:b/>
          <w:color w:val="000000"/>
          <w:sz w:val="32"/>
          <w:szCs w:val="32"/>
          <w:highlight w:val="none"/>
        </w:rPr>
        <w:t>：</w:t>
      </w:r>
    </w:p>
    <w:p w14:paraId="3DBACC47">
      <w:pPr>
        <w:pageBreakBefore w:val="0"/>
        <w:kinsoku/>
        <w:overflowPunct/>
        <w:topLinePunct w:val="0"/>
        <w:bidi w:val="0"/>
        <w:spacing w:line="360" w:lineRule="auto"/>
        <w:jc w:val="center"/>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成交服务费承诺书</w:t>
      </w:r>
    </w:p>
    <w:p w14:paraId="67027F63">
      <w:pPr>
        <w:pageBreakBefore w:val="0"/>
        <w:kinsoku/>
        <w:overflowPunct/>
        <w:topLinePunct w:val="0"/>
        <w:bidi w:val="0"/>
        <w:spacing w:line="360" w:lineRule="auto"/>
        <w:textAlignment w:val="auto"/>
        <w:rPr>
          <w:rFonts w:hint="eastAsia" w:ascii="仿宋_GB2312" w:hAnsi="仿宋_GB2312" w:eastAsia="仿宋_GB2312" w:cs="仿宋_GB2312"/>
          <w:color w:val="000000"/>
          <w:sz w:val="24"/>
          <w:highlight w:val="none"/>
        </w:rPr>
      </w:pPr>
    </w:p>
    <w:p w14:paraId="229E45F4">
      <w:pPr>
        <w:pageBreakBefore w:val="0"/>
        <w:kinsoku/>
        <w:overflowPunct/>
        <w:topLinePunct w:val="0"/>
        <w:bidi w:val="0"/>
        <w:spacing w:line="360" w:lineRule="auto"/>
        <w:textAlignment w:val="auto"/>
        <w:rPr>
          <w:rFonts w:hint="eastAsia" w:ascii="仿宋_GB2312" w:hAnsi="仿宋_GB2312" w:eastAsia="仿宋_GB2312" w:cs="仿宋_GB2312"/>
          <w:b/>
          <w:color w:val="000000"/>
          <w:sz w:val="24"/>
          <w:highlight w:val="none"/>
          <w:lang w:eastAsia="zh-CN"/>
        </w:rPr>
      </w:pPr>
      <w:r>
        <w:rPr>
          <w:rFonts w:hint="eastAsia" w:ascii="仿宋_GB2312" w:hAnsi="仿宋_GB2312" w:eastAsia="仿宋_GB2312" w:cs="仿宋_GB2312"/>
          <w:color w:val="000000"/>
          <w:highlight w:val="none"/>
        </w:rPr>
        <w:t>致</w:t>
      </w:r>
      <w:r>
        <w:rPr>
          <w:rFonts w:hint="eastAsia" w:ascii="仿宋_GB2312" w:hAnsi="仿宋_GB2312" w:eastAsia="仿宋_GB2312" w:cs="仿宋_GB2312"/>
          <w:color w:val="000000"/>
          <w:sz w:val="24"/>
          <w:highlight w:val="none"/>
        </w:rPr>
        <w:t>：</w:t>
      </w:r>
      <w:r>
        <w:rPr>
          <w:rFonts w:hint="eastAsia" w:ascii="仿宋_GB2312" w:hAnsi="仿宋_GB2312" w:eastAsia="仿宋_GB2312" w:cs="仿宋_GB2312"/>
          <w:b/>
          <w:color w:val="000000"/>
          <w:sz w:val="24"/>
          <w:highlight w:val="none"/>
          <w:lang w:eastAsia="zh-CN"/>
        </w:rPr>
        <w:t>广东昇辉工程咨询有限公司</w:t>
      </w:r>
    </w:p>
    <w:p w14:paraId="40C8100D">
      <w:pPr>
        <w:pageBreakBefore w:val="0"/>
        <w:kinsoku/>
        <w:overflowPunct/>
        <w:topLinePunct w:val="0"/>
        <w:bidi w:val="0"/>
        <w:spacing w:line="360" w:lineRule="auto"/>
        <w:textAlignment w:val="auto"/>
        <w:rPr>
          <w:rFonts w:hint="eastAsia" w:ascii="仿宋_GB2312" w:hAnsi="仿宋_GB2312" w:eastAsia="仿宋_GB2312" w:cs="仿宋_GB2312"/>
          <w:color w:val="000000"/>
          <w:sz w:val="24"/>
          <w:highlight w:val="none"/>
        </w:rPr>
      </w:pPr>
    </w:p>
    <w:p w14:paraId="7FA91839">
      <w:pPr>
        <w:pageBreakBefore w:val="0"/>
        <w:kinsoku/>
        <w:overflowPunct/>
        <w:topLinePunct w:val="0"/>
        <w:bidi w:val="0"/>
        <w:spacing w:line="36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如果我方在贵公司组织的</w:t>
      </w:r>
      <w:r>
        <w:rPr>
          <w:rFonts w:hint="eastAsia" w:ascii="仿宋_GB2312" w:hAnsi="仿宋_GB2312" w:eastAsia="仿宋_GB2312" w:cs="仿宋_GB2312"/>
          <w:color w:val="000000"/>
          <w:kern w:val="28"/>
          <w:highlight w:val="none"/>
          <w:u w:val="single"/>
        </w:rPr>
        <w:t xml:space="preserve">  （项目名称）      </w:t>
      </w:r>
      <w:r>
        <w:rPr>
          <w:rFonts w:hint="eastAsia" w:ascii="仿宋_GB2312" w:hAnsi="仿宋_GB2312" w:eastAsia="仿宋_GB2312" w:cs="仿宋_GB2312"/>
          <w:color w:val="000000"/>
          <w:highlight w:val="none"/>
        </w:rPr>
        <w:t>的磋商中获成交（</w:t>
      </w:r>
      <w:r>
        <w:rPr>
          <w:rFonts w:hint="eastAsia" w:ascii="仿宋_GB2312" w:hAnsi="仿宋_GB2312" w:eastAsia="仿宋_GB2312" w:cs="仿宋_GB2312"/>
          <w:color w:val="000000"/>
          <w:highlight w:val="none"/>
          <w:lang w:eastAsia="zh-CN"/>
        </w:rPr>
        <w:t>采购计划备案编号</w:t>
      </w:r>
      <w:r>
        <w:rPr>
          <w:rFonts w:hint="eastAsia" w:ascii="仿宋_GB2312" w:hAnsi="仿宋_GB2312" w:eastAsia="仿宋_GB2312" w:cs="仿宋_GB2312"/>
          <w:color w:val="000000"/>
          <w:highlight w:val="none"/>
        </w:rPr>
        <w:t>：</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highlight w:val="none"/>
        </w:rPr>
        <w:t>），我方保证在收到《成交通知书》前，按磋商文件规定“供应商须知”向贵公司交纳成交服务费。</w:t>
      </w:r>
    </w:p>
    <w:p w14:paraId="32FBEC0D">
      <w:pPr>
        <w:pageBreakBefore w:val="0"/>
        <w:kinsoku/>
        <w:overflowPunct/>
        <w:topLinePunct w:val="0"/>
        <w:bidi w:val="0"/>
        <w:spacing w:line="360" w:lineRule="auto"/>
        <w:textAlignment w:val="auto"/>
        <w:rPr>
          <w:rFonts w:hint="eastAsia" w:ascii="仿宋_GB2312" w:hAnsi="仿宋_GB2312" w:eastAsia="仿宋_GB2312" w:cs="仿宋_GB2312"/>
          <w:color w:val="000000"/>
          <w:highlight w:val="none"/>
        </w:rPr>
      </w:pPr>
    </w:p>
    <w:p w14:paraId="46662292">
      <w:pPr>
        <w:pageBreakBefore w:val="0"/>
        <w:kinsoku/>
        <w:overflowPunct/>
        <w:topLinePunct w:val="0"/>
        <w:bidi w:val="0"/>
        <w:spacing w:line="36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我方如违约，愿凭贵公司开出的违约通知，按上述承诺金额的200％在采购人给我方的成交合同规定的货款中扣付，并在此同意和要求报价保函开立银行及采购人（应</w:t>
      </w:r>
      <w:r>
        <w:rPr>
          <w:rFonts w:hint="eastAsia" w:ascii="仿宋_GB2312" w:hAnsi="仿宋_GB2312" w:eastAsia="仿宋_GB2312" w:cs="仿宋_GB2312"/>
          <w:b/>
          <w:color w:val="000000"/>
          <w:highlight w:val="none"/>
          <w:lang w:eastAsia="zh-CN"/>
        </w:rPr>
        <w:t>广东昇辉工程咨询有限公司</w:t>
      </w:r>
      <w:r>
        <w:rPr>
          <w:rFonts w:hint="eastAsia" w:ascii="仿宋_GB2312" w:hAnsi="仿宋_GB2312" w:eastAsia="仿宋_GB2312" w:cs="仿宋_GB2312"/>
          <w:color w:val="000000"/>
          <w:highlight w:val="none"/>
        </w:rPr>
        <w:t>的要求）办理支付手续。</w:t>
      </w:r>
    </w:p>
    <w:p w14:paraId="4F73C79E">
      <w:pPr>
        <w:pageBreakBefore w:val="0"/>
        <w:kinsoku/>
        <w:overflowPunct/>
        <w:topLinePunct w:val="0"/>
        <w:bidi w:val="0"/>
        <w:spacing w:line="360" w:lineRule="auto"/>
        <w:jc w:val="both"/>
        <w:textAlignment w:val="auto"/>
        <w:rPr>
          <w:rFonts w:hint="eastAsia" w:ascii="仿宋_GB2312" w:hAnsi="仿宋_GB2312" w:eastAsia="仿宋_GB2312" w:cs="仿宋_GB2312"/>
          <w:color w:val="000000"/>
          <w:highlight w:val="none"/>
        </w:rPr>
      </w:pPr>
    </w:p>
    <w:p w14:paraId="05570490">
      <w:pPr>
        <w:pageBreakBefore w:val="0"/>
        <w:kinsoku/>
        <w:overflowPunct/>
        <w:topLinePunct w:val="0"/>
        <w:bidi w:val="0"/>
        <w:spacing w:line="360" w:lineRule="auto"/>
        <w:ind w:firstLine="405"/>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特此承诺！</w:t>
      </w:r>
    </w:p>
    <w:p w14:paraId="68390CBB">
      <w:pPr>
        <w:pageBreakBefore w:val="0"/>
        <w:kinsoku/>
        <w:overflowPunct/>
        <w:topLinePunct w:val="0"/>
        <w:bidi w:val="0"/>
        <w:spacing w:line="360" w:lineRule="auto"/>
        <w:ind w:firstLine="405"/>
        <w:textAlignment w:val="auto"/>
        <w:rPr>
          <w:rFonts w:hint="eastAsia" w:ascii="仿宋_GB2312" w:hAnsi="仿宋_GB2312" w:eastAsia="仿宋_GB2312" w:cs="仿宋_GB2312"/>
          <w:color w:val="000000"/>
          <w:highlight w:val="none"/>
        </w:rPr>
      </w:pPr>
    </w:p>
    <w:p w14:paraId="49D20CED">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73C6406D">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57D532FF">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0ED68DA6">
      <w:pPr>
        <w:pStyle w:val="3"/>
        <w:pageBreakBefore w:val="0"/>
        <w:kinsoku/>
        <w:overflowPunct/>
        <w:topLinePunct w:val="0"/>
        <w:bidi w:val="0"/>
        <w:spacing w:line="300" w:lineRule="auto"/>
        <w:textAlignment w:val="auto"/>
        <w:rPr>
          <w:rFonts w:hint="eastAsia" w:ascii="仿宋_GB2312" w:hAnsi="仿宋_GB2312" w:eastAsia="仿宋_GB2312" w:cs="仿宋_GB2312"/>
          <w:b w:val="0"/>
          <w:color w:val="000000"/>
          <w:sz w:val="24"/>
          <w:highlight w:val="none"/>
        </w:rPr>
      </w:pPr>
    </w:p>
    <w:p w14:paraId="4F24BEA1">
      <w:pPr>
        <w:rPr>
          <w:rFonts w:hint="eastAsia" w:ascii="仿宋_GB2312" w:hAnsi="仿宋_GB2312" w:eastAsia="仿宋_GB2312" w:cs="仿宋_GB2312"/>
          <w:b/>
          <w:color w:val="000000"/>
          <w:sz w:val="24"/>
          <w:highlight w:val="none"/>
        </w:rPr>
      </w:pPr>
    </w:p>
    <w:p w14:paraId="6415300E">
      <w:pPr>
        <w:pStyle w:val="2"/>
        <w:rPr>
          <w:rFonts w:hint="eastAsia" w:ascii="仿宋_GB2312" w:hAnsi="仿宋_GB2312" w:eastAsia="仿宋_GB2312" w:cs="仿宋_GB2312"/>
          <w:b/>
          <w:color w:val="000000"/>
          <w:sz w:val="24"/>
          <w:highlight w:val="none"/>
        </w:rPr>
      </w:pPr>
    </w:p>
    <w:p w14:paraId="12DA5320">
      <w:pPr>
        <w:pStyle w:val="2"/>
        <w:rPr>
          <w:rFonts w:hint="eastAsia" w:ascii="仿宋_GB2312" w:hAnsi="仿宋_GB2312" w:eastAsia="仿宋_GB2312" w:cs="仿宋_GB2312"/>
          <w:b/>
          <w:color w:val="000000"/>
          <w:sz w:val="24"/>
          <w:highlight w:val="none"/>
        </w:rPr>
      </w:pPr>
    </w:p>
    <w:p w14:paraId="65B03D5F">
      <w:pPr>
        <w:pStyle w:val="2"/>
        <w:rPr>
          <w:rFonts w:hint="eastAsia" w:ascii="仿宋_GB2312" w:hAnsi="仿宋_GB2312" w:eastAsia="仿宋_GB2312" w:cs="仿宋_GB2312"/>
          <w:b/>
          <w:color w:val="000000"/>
          <w:sz w:val="24"/>
          <w:highlight w:val="none"/>
        </w:rPr>
      </w:pPr>
    </w:p>
    <w:p w14:paraId="415F6C49">
      <w:pPr>
        <w:pStyle w:val="2"/>
        <w:rPr>
          <w:rFonts w:hint="eastAsia" w:ascii="仿宋_GB2312" w:hAnsi="仿宋_GB2312" w:eastAsia="仿宋_GB2312" w:cs="仿宋_GB2312"/>
          <w:b/>
          <w:color w:val="000000"/>
          <w:sz w:val="24"/>
          <w:highlight w:val="none"/>
        </w:rPr>
      </w:pPr>
    </w:p>
    <w:p w14:paraId="46628C37">
      <w:pPr>
        <w:pStyle w:val="2"/>
        <w:rPr>
          <w:rFonts w:hint="eastAsia" w:ascii="仿宋_GB2312" w:hAnsi="仿宋_GB2312" w:eastAsia="仿宋_GB2312" w:cs="仿宋_GB2312"/>
          <w:b/>
          <w:color w:val="000000"/>
          <w:sz w:val="24"/>
          <w:highlight w:val="none"/>
        </w:rPr>
      </w:pPr>
    </w:p>
    <w:p w14:paraId="41B359BE">
      <w:pPr>
        <w:pStyle w:val="2"/>
        <w:rPr>
          <w:rFonts w:hint="eastAsia" w:ascii="仿宋_GB2312" w:hAnsi="仿宋_GB2312" w:eastAsia="仿宋_GB2312" w:cs="仿宋_GB2312"/>
          <w:b/>
          <w:color w:val="000000"/>
          <w:sz w:val="24"/>
          <w:highlight w:val="none"/>
        </w:rPr>
      </w:pPr>
    </w:p>
    <w:p w14:paraId="0DEA56B7">
      <w:pPr>
        <w:pStyle w:val="2"/>
        <w:rPr>
          <w:rFonts w:hint="eastAsia" w:ascii="仿宋_GB2312" w:hAnsi="仿宋_GB2312" w:eastAsia="仿宋_GB2312" w:cs="仿宋_GB2312"/>
          <w:b/>
          <w:color w:val="000000"/>
          <w:sz w:val="24"/>
          <w:highlight w:val="none"/>
        </w:rPr>
      </w:pPr>
    </w:p>
    <w:p w14:paraId="2D9FDF69">
      <w:pPr>
        <w:pStyle w:val="2"/>
        <w:rPr>
          <w:rFonts w:hint="eastAsia" w:ascii="仿宋_GB2312" w:hAnsi="仿宋_GB2312" w:eastAsia="仿宋_GB2312" w:cs="仿宋_GB2312"/>
          <w:b/>
          <w:color w:val="000000"/>
          <w:sz w:val="24"/>
          <w:highlight w:val="none"/>
        </w:rPr>
      </w:pPr>
    </w:p>
    <w:p w14:paraId="447E98DB">
      <w:pPr>
        <w:pStyle w:val="2"/>
        <w:rPr>
          <w:rFonts w:hint="eastAsia" w:ascii="仿宋_GB2312" w:hAnsi="仿宋_GB2312" w:eastAsia="仿宋_GB2312" w:cs="仿宋_GB2312"/>
          <w:b/>
          <w:color w:val="000000"/>
          <w:sz w:val="24"/>
          <w:highlight w:val="none"/>
        </w:rPr>
      </w:pPr>
    </w:p>
    <w:p w14:paraId="4FA1CD7F">
      <w:pPr>
        <w:pStyle w:val="2"/>
        <w:rPr>
          <w:rFonts w:hint="eastAsia" w:ascii="仿宋_GB2312" w:hAnsi="仿宋_GB2312" w:eastAsia="仿宋_GB2312" w:cs="仿宋_GB2312"/>
          <w:b/>
          <w:color w:val="000000"/>
          <w:sz w:val="24"/>
          <w:highlight w:val="none"/>
        </w:rPr>
      </w:pPr>
    </w:p>
    <w:p w14:paraId="6DB641F1">
      <w:pPr>
        <w:pStyle w:val="2"/>
        <w:rPr>
          <w:rFonts w:hint="eastAsia" w:ascii="仿宋_GB2312" w:hAnsi="仿宋_GB2312" w:eastAsia="仿宋_GB2312" w:cs="仿宋_GB2312"/>
          <w:b/>
          <w:color w:val="000000"/>
          <w:sz w:val="24"/>
          <w:highlight w:val="none"/>
        </w:rPr>
      </w:pPr>
    </w:p>
    <w:p w14:paraId="56279648">
      <w:pPr>
        <w:pStyle w:val="2"/>
        <w:rPr>
          <w:rFonts w:hint="eastAsia" w:ascii="仿宋_GB2312" w:hAnsi="仿宋_GB2312" w:eastAsia="仿宋_GB2312" w:cs="仿宋_GB2312"/>
          <w:b/>
          <w:color w:val="000000"/>
          <w:sz w:val="24"/>
          <w:highlight w:val="none"/>
        </w:rPr>
      </w:pPr>
    </w:p>
    <w:p w14:paraId="1E2B8CB0">
      <w:pPr>
        <w:pageBreakBefore w:val="0"/>
        <w:kinsoku/>
        <w:overflowPunct/>
        <w:topLinePunct w:val="0"/>
        <w:bidi w:val="0"/>
        <w:spacing w:line="360" w:lineRule="auto"/>
        <w:textAlignment w:val="auto"/>
        <w:rPr>
          <w:rFonts w:hint="eastAsia" w:ascii="仿宋_GB2312" w:hAnsi="仿宋_GB2312" w:eastAsia="仿宋_GB2312" w:cs="仿宋_GB2312"/>
          <w:b/>
          <w:color w:val="000000"/>
          <w:sz w:val="24"/>
          <w:highlight w:val="none"/>
        </w:rPr>
      </w:pPr>
      <w:r>
        <w:rPr>
          <w:rFonts w:hint="eastAsia" w:ascii="仿宋_GB2312" w:hAnsi="仿宋_GB2312" w:eastAsia="仿宋_GB2312" w:cs="仿宋_GB2312"/>
          <w:b/>
          <w:color w:val="000000"/>
          <w:sz w:val="32"/>
          <w:szCs w:val="32"/>
          <w:highlight w:val="none"/>
        </w:rPr>
        <w:t>附件</w:t>
      </w:r>
      <w:r>
        <w:rPr>
          <w:rFonts w:hint="eastAsia" w:ascii="仿宋_GB2312" w:hAnsi="仿宋_GB2312" w:eastAsia="仿宋_GB2312" w:cs="仿宋_GB2312"/>
          <w:b/>
          <w:color w:val="000000"/>
          <w:sz w:val="32"/>
          <w:szCs w:val="32"/>
          <w:highlight w:val="none"/>
          <w:lang w:val="en-US" w:eastAsia="zh-CN"/>
        </w:rPr>
        <w:t>6</w:t>
      </w:r>
      <w:r>
        <w:rPr>
          <w:rFonts w:hint="eastAsia" w:ascii="仿宋_GB2312" w:hAnsi="仿宋_GB2312" w:eastAsia="仿宋_GB2312" w:cs="仿宋_GB2312"/>
          <w:b/>
          <w:color w:val="000000"/>
          <w:sz w:val="32"/>
          <w:szCs w:val="32"/>
          <w:highlight w:val="none"/>
        </w:rPr>
        <w:t>：</w:t>
      </w:r>
    </w:p>
    <w:p w14:paraId="1DEDFF78">
      <w:pPr>
        <w:pStyle w:val="3"/>
        <w:pageBreakBefore w:val="0"/>
        <w:kinsoku/>
        <w:overflowPunct/>
        <w:topLinePunct w:val="0"/>
        <w:bidi w:val="0"/>
        <w:spacing w:line="300" w:lineRule="auto"/>
        <w:textAlignment w:val="auto"/>
        <w:rPr>
          <w:rFonts w:hint="eastAsia" w:ascii="仿宋_GB2312" w:hAnsi="仿宋_GB2312" w:eastAsia="仿宋_GB2312" w:cs="仿宋_GB2312"/>
          <w:b w:val="0"/>
          <w:color w:val="000000"/>
          <w:sz w:val="24"/>
          <w:highlight w:val="none"/>
        </w:rPr>
      </w:pPr>
      <w:r>
        <w:rPr>
          <w:rFonts w:hint="eastAsia" w:ascii="仿宋_GB2312" w:hAnsi="仿宋_GB2312" w:eastAsia="仿宋_GB2312" w:cs="仿宋_GB2312"/>
          <w:b w:val="0"/>
          <w:color w:val="000000"/>
          <w:sz w:val="24"/>
          <w:highlight w:val="none"/>
        </w:rPr>
        <w:t>项目业绩介绍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14:paraId="0BC9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14:paraId="6518CC7B">
            <w:pPr>
              <w:pageBreakBefore w:val="0"/>
              <w:kinsoku/>
              <w:overflowPunct/>
              <w:topLinePunct w:val="0"/>
              <w:bidi w:val="0"/>
              <w:spacing w:line="300" w:lineRule="auto"/>
              <w:jc w:val="center"/>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bCs/>
                <w:color w:val="000000"/>
                <w:szCs w:val="21"/>
                <w:highlight w:val="none"/>
              </w:rPr>
              <w:t>序号</w:t>
            </w:r>
          </w:p>
        </w:tc>
        <w:tc>
          <w:tcPr>
            <w:tcW w:w="2338" w:type="dxa"/>
            <w:shd w:val="clear" w:color="auto" w:fill="F3F3F3"/>
            <w:noWrap w:val="0"/>
            <w:vAlign w:val="center"/>
          </w:tcPr>
          <w:p w14:paraId="09B321E3">
            <w:pPr>
              <w:pageBreakBefore w:val="0"/>
              <w:kinsoku/>
              <w:overflowPunct/>
              <w:topLinePunct w:val="0"/>
              <w:bidi w:val="0"/>
              <w:spacing w:line="300" w:lineRule="auto"/>
              <w:jc w:val="center"/>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bCs/>
                <w:color w:val="000000"/>
                <w:szCs w:val="21"/>
                <w:highlight w:val="none"/>
              </w:rPr>
              <w:t>客户名称</w:t>
            </w:r>
          </w:p>
        </w:tc>
        <w:tc>
          <w:tcPr>
            <w:tcW w:w="2984" w:type="dxa"/>
            <w:shd w:val="clear" w:color="auto" w:fill="F3F3F3"/>
            <w:noWrap w:val="0"/>
            <w:vAlign w:val="center"/>
          </w:tcPr>
          <w:p w14:paraId="0FD5CB64">
            <w:pPr>
              <w:pageBreakBefore w:val="0"/>
              <w:kinsoku/>
              <w:overflowPunct/>
              <w:topLinePunct w:val="0"/>
              <w:bidi w:val="0"/>
              <w:spacing w:line="300" w:lineRule="auto"/>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bCs/>
                <w:color w:val="000000"/>
                <w:szCs w:val="21"/>
                <w:highlight w:val="none"/>
              </w:rPr>
              <w:t>项目名称及合同金额（万元）</w:t>
            </w:r>
          </w:p>
        </w:tc>
        <w:tc>
          <w:tcPr>
            <w:tcW w:w="1151" w:type="dxa"/>
            <w:shd w:val="clear" w:color="auto" w:fill="F3F3F3"/>
            <w:noWrap w:val="0"/>
            <w:vAlign w:val="center"/>
          </w:tcPr>
          <w:p w14:paraId="067E9590">
            <w:pPr>
              <w:pageBreakBefore w:val="0"/>
              <w:kinsoku/>
              <w:overflowPunct/>
              <w:topLinePunct w:val="0"/>
              <w:bidi w:val="0"/>
              <w:spacing w:line="300" w:lineRule="auto"/>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bCs/>
                <w:color w:val="000000"/>
                <w:szCs w:val="21"/>
                <w:highlight w:val="none"/>
              </w:rPr>
              <w:t>完成时间</w:t>
            </w:r>
          </w:p>
        </w:tc>
        <w:tc>
          <w:tcPr>
            <w:tcW w:w="2083" w:type="dxa"/>
            <w:shd w:val="clear" w:color="auto" w:fill="F3F3F3"/>
            <w:noWrap w:val="0"/>
            <w:vAlign w:val="center"/>
          </w:tcPr>
          <w:p w14:paraId="75F3A19B">
            <w:pPr>
              <w:pageBreakBefore w:val="0"/>
              <w:kinsoku/>
              <w:overflowPunct/>
              <w:topLinePunct w:val="0"/>
              <w:bidi w:val="0"/>
              <w:spacing w:line="300" w:lineRule="auto"/>
              <w:jc w:val="center"/>
              <w:textAlignment w:val="auto"/>
              <w:rPr>
                <w:rFonts w:hint="eastAsia" w:ascii="仿宋_GB2312" w:hAnsi="仿宋_GB2312" w:eastAsia="仿宋_GB2312" w:cs="仿宋_GB2312"/>
                <w:b/>
                <w:bCs/>
                <w:color w:val="000000"/>
                <w:szCs w:val="21"/>
                <w:highlight w:val="none"/>
              </w:rPr>
            </w:pPr>
            <w:r>
              <w:rPr>
                <w:rFonts w:hint="eastAsia" w:ascii="仿宋_GB2312" w:hAnsi="仿宋_GB2312" w:eastAsia="仿宋_GB2312" w:cs="仿宋_GB2312"/>
                <w:b/>
                <w:bCs/>
                <w:color w:val="000000"/>
                <w:szCs w:val="21"/>
                <w:highlight w:val="none"/>
              </w:rPr>
              <w:t>联系人及电话</w:t>
            </w:r>
          </w:p>
        </w:tc>
      </w:tr>
      <w:tr w14:paraId="3B44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14:paraId="48376BC7">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1</w:t>
            </w:r>
          </w:p>
        </w:tc>
        <w:tc>
          <w:tcPr>
            <w:tcW w:w="2338" w:type="dxa"/>
            <w:noWrap w:val="0"/>
            <w:vAlign w:val="center"/>
          </w:tcPr>
          <w:p w14:paraId="207C5EAC">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2984" w:type="dxa"/>
            <w:noWrap w:val="0"/>
            <w:vAlign w:val="center"/>
          </w:tcPr>
          <w:p w14:paraId="682AECD4">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1151" w:type="dxa"/>
            <w:noWrap w:val="0"/>
            <w:vAlign w:val="center"/>
          </w:tcPr>
          <w:p w14:paraId="17C07E86">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2083" w:type="dxa"/>
            <w:noWrap w:val="0"/>
            <w:vAlign w:val="center"/>
          </w:tcPr>
          <w:p w14:paraId="4A5FBAA9">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r>
      <w:tr w14:paraId="4066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14:paraId="200FE546">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2</w:t>
            </w:r>
          </w:p>
        </w:tc>
        <w:tc>
          <w:tcPr>
            <w:tcW w:w="2338" w:type="dxa"/>
            <w:noWrap w:val="0"/>
            <w:vAlign w:val="center"/>
          </w:tcPr>
          <w:p w14:paraId="547E7A4C">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2984" w:type="dxa"/>
            <w:noWrap w:val="0"/>
            <w:vAlign w:val="center"/>
          </w:tcPr>
          <w:p w14:paraId="0161F876">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1151" w:type="dxa"/>
            <w:noWrap w:val="0"/>
            <w:vAlign w:val="center"/>
          </w:tcPr>
          <w:p w14:paraId="7117A29F">
            <w:pPr>
              <w:pStyle w:val="10"/>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2083" w:type="dxa"/>
            <w:noWrap w:val="0"/>
            <w:vAlign w:val="center"/>
          </w:tcPr>
          <w:p w14:paraId="5A44B45C">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r>
      <w:tr w14:paraId="479D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14:paraId="08E05FB9">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w:t>
            </w:r>
          </w:p>
        </w:tc>
        <w:tc>
          <w:tcPr>
            <w:tcW w:w="2338" w:type="dxa"/>
            <w:noWrap w:val="0"/>
            <w:vAlign w:val="center"/>
          </w:tcPr>
          <w:p w14:paraId="71733615">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2984" w:type="dxa"/>
            <w:noWrap w:val="0"/>
            <w:vAlign w:val="center"/>
          </w:tcPr>
          <w:p w14:paraId="3A30824B">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1151" w:type="dxa"/>
            <w:noWrap w:val="0"/>
            <w:vAlign w:val="center"/>
          </w:tcPr>
          <w:p w14:paraId="7CB31265">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c>
          <w:tcPr>
            <w:tcW w:w="2083" w:type="dxa"/>
            <w:noWrap w:val="0"/>
            <w:vAlign w:val="center"/>
          </w:tcPr>
          <w:p w14:paraId="3D0C75D6">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szCs w:val="21"/>
                <w:highlight w:val="none"/>
              </w:rPr>
            </w:pPr>
          </w:p>
        </w:tc>
      </w:tr>
    </w:tbl>
    <w:p w14:paraId="062D73F0">
      <w:pPr>
        <w:pageBreakBefore w:val="0"/>
        <w:kinsoku/>
        <w:overflowPunct/>
        <w:topLinePunct w:val="0"/>
        <w:bidi w:val="0"/>
        <w:spacing w:line="300" w:lineRule="auto"/>
        <w:textAlignment w:val="auto"/>
        <w:rPr>
          <w:rFonts w:hint="eastAsia" w:ascii="仿宋_GB2312" w:hAnsi="仿宋_GB2312" w:eastAsia="仿宋_GB2312" w:cs="仿宋_GB2312"/>
          <w:color w:val="000000"/>
          <w:szCs w:val="21"/>
          <w:highlight w:val="none"/>
          <w:lang w:val="en-GB"/>
        </w:rPr>
      </w:pPr>
    </w:p>
    <w:p w14:paraId="43E14C5F">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05E6F458">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189CE19E">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5CE395BC">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5B575178">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03892F14">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600EF6B6">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6BFBBB19">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576D83F6">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76DDB8F0">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003C9C2A">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1F1BCA2A">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7BC2F401">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34BDCB4C">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784D8697">
      <w:pPr>
        <w:pageBreakBefore w:val="0"/>
        <w:kinsoku/>
        <w:overflowPunct/>
        <w:topLinePunct w:val="0"/>
        <w:bidi w:val="0"/>
        <w:spacing w:line="300" w:lineRule="auto"/>
        <w:ind w:left="4700" w:leftChars="2238"/>
        <w:textAlignment w:val="auto"/>
        <w:rPr>
          <w:rFonts w:hint="eastAsia" w:ascii="仿宋_GB2312" w:hAnsi="仿宋_GB2312" w:eastAsia="仿宋_GB2312" w:cs="仿宋_GB2312"/>
          <w:color w:val="000000"/>
          <w:highlight w:val="none"/>
          <w:lang w:val="en-GB"/>
        </w:rPr>
      </w:pPr>
    </w:p>
    <w:p w14:paraId="17B912DA">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lang w:val="en-GB"/>
        </w:rPr>
        <w:sectPr>
          <w:pgSz w:w="11906" w:h="16838"/>
          <w:pgMar w:top="1440" w:right="1797" w:bottom="1440" w:left="1797" w:header="851" w:footer="992" w:gutter="0"/>
          <w:pgNumType w:fmt="decimal"/>
          <w:cols w:space="720" w:num="1"/>
          <w:titlePg/>
          <w:docGrid w:type="lines" w:linePitch="312" w:charSpace="0"/>
        </w:sectPr>
      </w:pPr>
    </w:p>
    <w:p w14:paraId="7C0DCC64">
      <w:pPr>
        <w:pageBreakBefore w:val="0"/>
        <w:kinsoku/>
        <w:overflowPunct/>
        <w:topLinePunct w:val="0"/>
        <w:bidi w:val="0"/>
        <w:spacing w:line="300" w:lineRule="auto"/>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附件</w:t>
      </w:r>
      <w:r>
        <w:rPr>
          <w:rFonts w:hint="eastAsia" w:ascii="仿宋_GB2312" w:hAnsi="仿宋_GB2312" w:eastAsia="仿宋_GB2312" w:cs="仿宋_GB2312"/>
          <w:b/>
          <w:color w:val="000000"/>
          <w:sz w:val="32"/>
          <w:szCs w:val="32"/>
          <w:highlight w:val="none"/>
          <w:lang w:val="en-US" w:eastAsia="zh-CN"/>
        </w:rPr>
        <w:t>7</w:t>
      </w:r>
      <w:r>
        <w:rPr>
          <w:rFonts w:hint="eastAsia" w:ascii="仿宋_GB2312" w:hAnsi="仿宋_GB2312" w:eastAsia="仿宋_GB2312" w:cs="仿宋_GB2312"/>
          <w:b/>
          <w:color w:val="000000"/>
          <w:sz w:val="32"/>
          <w:szCs w:val="32"/>
          <w:highlight w:val="none"/>
        </w:rPr>
        <w:t>：</w:t>
      </w:r>
    </w:p>
    <w:p w14:paraId="02937209">
      <w:pPr>
        <w:pStyle w:val="5"/>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 w:val="24"/>
          <w:highlight w:val="none"/>
        </w:rPr>
      </w:pPr>
    </w:p>
    <w:p w14:paraId="76247DBD">
      <w:pPr>
        <w:pStyle w:val="5"/>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 w:val="24"/>
          <w:highlight w:val="none"/>
        </w:rPr>
      </w:pPr>
      <w:r>
        <w:rPr>
          <w:rFonts w:hint="eastAsia" w:ascii="仿宋_GB2312" w:hAnsi="仿宋_GB2312" w:eastAsia="仿宋_GB2312" w:cs="仿宋_GB2312"/>
          <w:b/>
          <w:color w:val="000000"/>
          <w:sz w:val="24"/>
          <w:highlight w:val="none"/>
        </w:rPr>
        <w:t>同意磋商文件条款声明</w:t>
      </w:r>
      <w:r>
        <w:rPr>
          <w:rFonts w:hint="eastAsia" w:ascii="仿宋_GB2312" w:hAnsi="仿宋_GB2312" w:eastAsia="仿宋_GB2312" w:cs="仿宋_GB2312"/>
          <w:b/>
          <w:color w:val="000000"/>
          <w:sz w:val="24"/>
          <w:highlight w:val="none"/>
        </w:rPr>
        <w:cr/>
      </w:r>
    </w:p>
    <w:p w14:paraId="34188DD9">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rPr>
        <w:t xml:space="preserve">致: </w:t>
      </w:r>
      <w:r>
        <w:rPr>
          <w:rFonts w:hint="eastAsia" w:ascii="仿宋_GB2312" w:hAnsi="仿宋_GB2312" w:eastAsia="仿宋_GB2312" w:cs="仿宋_GB2312"/>
          <w:color w:val="000000"/>
          <w:highlight w:val="none"/>
          <w:lang w:eastAsia="zh-CN"/>
        </w:rPr>
        <w:t>汕头市澄海区岭海园区开发建设投资有限公司</w:t>
      </w:r>
      <w:r>
        <w:rPr>
          <w:rFonts w:hint="eastAsia" w:ascii="仿宋_GB2312" w:hAnsi="仿宋_GB2312" w:eastAsia="仿宋_GB2312" w:cs="仿宋_GB2312"/>
          <w:color w:val="000000"/>
          <w:highlight w:val="none"/>
        </w:rPr>
        <w:t>和</w:t>
      </w:r>
      <w:r>
        <w:rPr>
          <w:rFonts w:hint="eastAsia" w:ascii="仿宋_GB2312" w:hAnsi="仿宋_GB2312" w:eastAsia="仿宋_GB2312" w:cs="仿宋_GB2312"/>
          <w:color w:val="000000"/>
          <w:highlight w:val="none"/>
          <w:lang w:eastAsia="zh-CN"/>
        </w:rPr>
        <w:t>广东昇辉工程咨询有限公司</w:t>
      </w:r>
    </w:p>
    <w:p w14:paraId="24EDB306">
      <w:pPr>
        <w:pStyle w:val="5"/>
        <w:pageBreakBefore w:val="0"/>
        <w:kinsoku/>
        <w:overflowPunct/>
        <w:topLinePunct w:val="0"/>
        <w:bidi w:val="0"/>
        <w:spacing w:line="300" w:lineRule="auto"/>
        <w:ind w:firstLine="42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为响应你方组织的</w:t>
      </w:r>
      <w:r>
        <w:rPr>
          <w:rFonts w:hint="eastAsia" w:ascii="仿宋_GB2312" w:hAnsi="仿宋_GB2312" w:eastAsia="仿宋_GB2312" w:cs="仿宋_GB2312"/>
          <w:color w:val="000000"/>
          <w:highlight w:val="none"/>
          <w:u w:val="single"/>
        </w:rPr>
        <w:t xml:space="preserve"> </w:t>
      </w:r>
      <w:r>
        <w:rPr>
          <w:rFonts w:hint="eastAsia" w:ascii="仿宋_GB2312" w:hAnsi="仿宋_GB2312" w:eastAsia="仿宋_GB2312" w:cs="仿宋_GB2312"/>
          <w:color w:val="000000"/>
          <w:szCs w:val="21"/>
          <w:highlight w:val="none"/>
          <w:u w:val="single"/>
          <w:lang w:eastAsia="zh-CN"/>
        </w:rPr>
        <w:t>岭海中小微企业创业园通用厂房（二期）DN300供水管道安装工程</w:t>
      </w:r>
      <w:r>
        <w:rPr>
          <w:rFonts w:hint="eastAsia" w:ascii="仿宋_GB2312" w:hAnsi="仿宋_GB2312" w:eastAsia="仿宋_GB2312" w:cs="仿宋_GB2312"/>
          <w:color w:val="000000"/>
          <w:szCs w:val="21"/>
          <w:highlight w:val="none"/>
          <w:u w:val="single"/>
        </w:rPr>
        <w:t xml:space="preserve"> </w:t>
      </w:r>
      <w:r>
        <w:rPr>
          <w:rFonts w:hint="eastAsia" w:ascii="仿宋_GB2312" w:hAnsi="仿宋_GB2312" w:eastAsia="仿宋_GB2312" w:cs="仿宋_GB2312"/>
          <w:color w:val="000000"/>
          <w:kern w:val="28"/>
          <w:highlight w:val="none"/>
        </w:rPr>
        <w:t>的</w:t>
      </w:r>
      <w:r>
        <w:rPr>
          <w:rFonts w:hint="eastAsia" w:ascii="仿宋_GB2312" w:hAnsi="仿宋_GB2312" w:eastAsia="仿宋_GB2312" w:cs="仿宋_GB2312"/>
          <w:color w:val="000000"/>
          <w:highlight w:val="none"/>
        </w:rPr>
        <w:t>竞争性磋商[采购项目编号为：</w:t>
      </w:r>
      <w:r>
        <w:rPr>
          <w:rFonts w:hint="eastAsia" w:ascii="仿宋_GB2312" w:hAnsi="仿宋_GB2312" w:eastAsia="仿宋_GB2312" w:cs="仿宋_GB2312"/>
          <w:color w:val="000000"/>
          <w:szCs w:val="21"/>
          <w:highlight w:val="none"/>
          <w:u w:val="single"/>
        </w:rPr>
        <w:t xml:space="preserve">   </w:t>
      </w:r>
      <w:r>
        <w:rPr>
          <w:rFonts w:hint="eastAsia" w:ascii="仿宋_GB2312" w:hAnsi="仿宋_GB2312" w:eastAsia="仿宋_GB2312" w:cs="仿宋_GB2312"/>
          <w:color w:val="000000"/>
          <w:highlight w:val="none"/>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14:paraId="5FC86E1B">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 xml:space="preserve">    特此声明。</w:t>
      </w:r>
    </w:p>
    <w:p w14:paraId="7E768522">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61BF51C0">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5B55F146">
      <w:pPr>
        <w:pStyle w:val="5"/>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51D1ACB9">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07131206">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639C4ED0">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183ADBA7">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65E68477">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339ABE01">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3CCE9BEF">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4AA7EDC6">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045CE8E6">
      <w:pPr>
        <w:pageBreakBefore w:val="0"/>
        <w:kinsoku/>
        <w:overflowPunct/>
        <w:topLinePunct w:val="0"/>
        <w:bidi w:val="0"/>
        <w:spacing w:line="300" w:lineRule="auto"/>
        <w:textAlignment w:val="auto"/>
        <w:rPr>
          <w:rFonts w:hint="eastAsia" w:ascii="仿宋_GB2312" w:hAnsi="仿宋_GB2312" w:eastAsia="仿宋_GB2312" w:cs="仿宋_GB2312"/>
          <w:color w:val="000000"/>
          <w:szCs w:val="21"/>
          <w:highlight w:val="none"/>
          <w:u w:val="single"/>
        </w:rPr>
      </w:pPr>
      <w:r>
        <w:rPr>
          <w:rFonts w:hint="eastAsia" w:ascii="仿宋_GB2312" w:hAnsi="仿宋_GB2312" w:eastAsia="仿宋_GB2312" w:cs="仿宋_GB2312"/>
          <w:color w:val="000000"/>
          <w:highlight w:val="none"/>
        </w:rPr>
        <w:br w:type="page"/>
      </w:r>
      <w:bookmarkStart w:id="5" w:name="_Toc42951056"/>
      <w:r>
        <w:rPr>
          <w:rFonts w:hint="eastAsia" w:ascii="仿宋_GB2312" w:hAnsi="仿宋_GB2312" w:eastAsia="仿宋_GB2312" w:cs="仿宋_GB2312"/>
          <w:b/>
          <w:color w:val="000000"/>
          <w:sz w:val="32"/>
          <w:highlight w:val="none"/>
          <w:lang w:eastAsia="zh-CN"/>
        </w:rPr>
        <w:t>六、</w:t>
      </w:r>
      <w:r>
        <w:rPr>
          <w:rFonts w:hint="eastAsia" w:ascii="仿宋_GB2312" w:hAnsi="仿宋_GB2312" w:eastAsia="仿宋_GB2312" w:cs="仿宋_GB2312"/>
          <w:b/>
          <w:color w:val="000000"/>
          <w:sz w:val="32"/>
          <w:szCs w:val="32"/>
          <w:highlight w:val="none"/>
        </w:rPr>
        <w:t>商务响应表格式</w:t>
      </w:r>
      <w:bookmarkEnd w:id="5"/>
    </w:p>
    <w:p w14:paraId="6D17FB3F">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sz w:val="32"/>
          <w:highlight w:val="none"/>
        </w:rPr>
      </w:pPr>
      <w:r>
        <w:rPr>
          <w:rFonts w:hint="eastAsia" w:ascii="仿宋_GB2312" w:hAnsi="仿宋_GB2312" w:eastAsia="仿宋_GB2312" w:cs="仿宋_GB2312"/>
          <w:b/>
          <w:color w:val="000000"/>
          <w:sz w:val="32"/>
          <w:highlight w:val="none"/>
        </w:rPr>
        <w:t>合同条款响应表</w:t>
      </w:r>
    </w:p>
    <w:p w14:paraId="49038C1A">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b/>
          <w:color w:val="000000"/>
          <w:highlight w:val="none"/>
        </w:rPr>
        <w:t>[说明]</w:t>
      </w:r>
      <w:r>
        <w:rPr>
          <w:rFonts w:hint="eastAsia" w:ascii="仿宋_GB2312" w:hAnsi="仿宋_GB2312" w:eastAsia="仿宋_GB2312" w:cs="仿宋_GB2312"/>
          <w:color w:val="000000"/>
          <w:highlight w:val="none"/>
        </w:rPr>
        <w:t>供应商应对照磋商文件第四部分《合同书》所列合同条款的内容进行响应，完全满足的此表不用填写（但须盖章签字），有差异的则在“具体内容”栏中写明具体内容。</w:t>
      </w:r>
    </w:p>
    <w:p w14:paraId="5C528CFB">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bl>
      <w:tblPr>
        <w:tblStyle w:val="8"/>
        <w:tblW w:w="0" w:type="auto"/>
        <w:tblInd w:w="0" w:type="dxa"/>
        <w:tblLayout w:type="fixed"/>
        <w:tblCellMar>
          <w:top w:w="0" w:type="dxa"/>
          <w:left w:w="30" w:type="dxa"/>
          <w:bottom w:w="0" w:type="dxa"/>
          <w:right w:w="30" w:type="dxa"/>
        </w:tblCellMar>
      </w:tblPr>
      <w:tblGrid>
        <w:gridCol w:w="1080"/>
        <w:gridCol w:w="950"/>
        <w:gridCol w:w="2830"/>
        <w:gridCol w:w="945"/>
        <w:gridCol w:w="3465"/>
      </w:tblGrid>
      <w:tr w14:paraId="20B0A9EE">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14:paraId="79E8211B">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序号</w:t>
            </w:r>
          </w:p>
        </w:tc>
        <w:tc>
          <w:tcPr>
            <w:tcW w:w="3780" w:type="dxa"/>
            <w:gridSpan w:val="2"/>
            <w:tcBorders>
              <w:top w:val="single" w:color="auto" w:sz="12" w:space="0"/>
              <w:left w:val="single" w:color="auto" w:sz="6" w:space="0"/>
              <w:bottom w:val="single" w:color="auto" w:sz="4" w:space="0"/>
            </w:tcBorders>
            <w:noWrap w:val="0"/>
            <w:vAlign w:val="center"/>
          </w:tcPr>
          <w:p w14:paraId="76002902">
            <w:pPr>
              <w:pageBreakBefore w:val="0"/>
              <w:kinsoku/>
              <w:overflowPunct/>
              <w:topLinePunct w:val="0"/>
              <w:autoSpaceDE w:val="0"/>
              <w:autoSpaceDN w:val="0"/>
              <w:bidi w:val="0"/>
              <w:adjustRightInd w:val="0"/>
              <w:spacing w:line="300" w:lineRule="auto"/>
              <w:ind w:left="-2" w:leftChars="-1"/>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14:paraId="0B90CF09">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报价文件内容</w:t>
            </w:r>
          </w:p>
        </w:tc>
      </w:tr>
      <w:tr w14:paraId="2EC69E33">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14:paraId="206EE991">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4" w:space="0"/>
              <w:left w:val="single" w:color="auto" w:sz="6" w:space="0"/>
              <w:bottom w:val="single" w:color="auto" w:sz="6" w:space="0"/>
              <w:right w:val="single" w:color="auto" w:sz="4" w:space="0"/>
            </w:tcBorders>
            <w:noWrap w:val="0"/>
            <w:vAlign w:val="center"/>
          </w:tcPr>
          <w:p w14:paraId="33C83375">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14:paraId="32280DB1">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14:paraId="796467A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14:paraId="11153CB6">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具体内容</w:t>
            </w:r>
          </w:p>
        </w:tc>
      </w:tr>
      <w:tr w14:paraId="4A0E062C">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3B0BDEF9">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59FDD23D">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5849AB9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336DAE44">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3DE5EF3D">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369F5683">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5015E0FF">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7356CBBF">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22A37BBB">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6179D3F9">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2F13926C">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3172A469">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158B9A1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2622603E">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5167F7FE">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508072F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65DE4479">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3F389F7A">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027D4FD6">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40406345">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6E8FE31E">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6C624B8A">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5814AD86">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05C88B44">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62B430D9">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68DE9751">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45D1CDC2">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79B6FD42">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54F4D90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3CF57CAB">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423C1BEF">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2EB4C57E">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1F013880">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321E00DE">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5B3CEFC4">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165B43E9">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14:paraId="0F8A29E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14:paraId="137E7F87">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14:paraId="7433B1C9">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14:paraId="57E7EF9E">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14:paraId="0AF37771">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r w14:paraId="13CAE8FE">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14:paraId="1BB20400">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50" w:type="dxa"/>
            <w:tcBorders>
              <w:top w:val="single" w:color="auto" w:sz="6" w:space="0"/>
              <w:left w:val="single" w:color="auto" w:sz="6" w:space="0"/>
              <w:bottom w:val="single" w:color="auto" w:sz="12" w:space="0"/>
              <w:right w:val="single" w:color="auto" w:sz="6" w:space="0"/>
            </w:tcBorders>
            <w:noWrap w:val="0"/>
            <w:vAlign w:val="top"/>
          </w:tcPr>
          <w:p w14:paraId="0E93B976">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2830" w:type="dxa"/>
            <w:tcBorders>
              <w:top w:val="single" w:color="auto" w:sz="6" w:space="0"/>
              <w:left w:val="single" w:color="auto" w:sz="6" w:space="0"/>
              <w:bottom w:val="single" w:color="auto" w:sz="12" w:space="0"/>
              <w:right w:val="single" w:color="auto" w:sz="6" w:space="0"/>
            </w:tcBorders>
            <w:noWrap w:val="0"/>
            <w:vAlign w:val="top"/>
          </w:tcPr>
          <w:p w14:paraId="739C94B0">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c>
          <w:tcPr>
            <w:tcW w:w="945" w:type="dxa"/>
            <w:tcBorders>
              <w:top w:val="single" w:color="auto" w:sz="6" w:space="0"/>
              <w:left w:val="single" w:color="auto" w:sz="6" w:space="0"/>
              <w:bottom w:val="single" w:color="auto" w:sz="12" w:space="0"/>
              <w:right w:val="single" w:color="auto" w:sz="6" w:space="0"/>
            </w:tcBorders>
            <w:noWrap w:val="0"/>
            <w:vAlign w:val="top"/>
          </w:tcPr>
          <w:p w14:paraId="561C1353">
            <w:pPr>
              <w:pageBreakBefore w:val="0"/>
              <w:kinsoku/>
              <w:overflowPunct/>
              <w:topLinePunct w:val="0"/>
              <w:autoSpaceDE w:val="0"/>
              <w:autoSpaceDN w:val="0"/>
              <w:bidi w:val="0"/>
              <w:adjustRightInd w:val="0"/>
              <w:spacing w:line="300" w:lineRule="auto"/>
              <w:jc w:val="center"/>
              <w:textAlignment w:val="auto"/>
              <w:outlineLvl w:val="0"/>
              <w:rPr>
                <w:rFonts w:hint="eastAsia" w:ascii="仿宋_GB2312" w:hAnsi="仿宋_GB2312" w:eastAsia="仿宋_GB2312" w:cs="仿宋_GB2312"/>
                <w:color w:val="000000"/>
                <w:highlight w:val="none"/>
              </w:rPr>
            </w:pPr>
          </w:p>
        </w:tc>
        <w:tc>
          <w:tcPr>
            <w:tcW w:w="3465" w:type="dxa"/>
            <w:tcBorders>
              <w:top w:val="single" w:color="auto" w:sz="6" w:space="0"/>
              <w:left w:val="single" w:color="auto" w:sz="6" w:space="0"/>
              <w:bottom w:val="single" w:color="auto" w:sz="12" w:space="0"/>
              <w:right w:val="single" w:color="auto" w:sz="12" w:space="0"/>
            </w:tcBorders>
            <w:noWrap w:val="0"/>
            <w:vAlign w:val="top"/>
          </w:tcPr>
          <w:p w14:paraId="744F4A58">
            <w:pPr>
              <w:pageBreakBefore w:val="0"/>
              <w:kinsoku/>
              <w:overflowPunct/>
              <w:topLinePunct w:val="0"/>
              <w:autoSpaceDE w:val="0"/>
              <w:autoSpaceDN w:val="0"/>
              <w:bidi w:val="0"/>
              <w:adjustRightInd w:val="0"/>
              <w:spacing w:line="300" w:lineRule="auto"/>
              <w:jc w:val="center"/>
              <w:textAlignment w:val="auto"/>
              <w:rPr>
                <w:rFonts w:hint="eastAsia" w:ascii="仿宋_GB2312" w:hAnsi="仿宋_GB2312" w:eastAsia="仿宋_GB2312" w:cs="仿宋_GB2312"/>
                <w:color w:val="000000"/>
                <w:highlight w:val="none"/>
              </w:rPr>
            </w:pPr>
          </w:p>
        </w:tc>
      </w:tr>
    </w:tbl>
    <w:p w14:paraId="6B31D8DC">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56F7CC87">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p w14:paraId="6533A6A0">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202D5581">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3050F9F5">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47710C80">
      <w:pPr>
        <w:pageBreakBefore w:val="0"/>
        <w:kinsoku/>
        <w:overflowPunct/>
        <w:topLinePunct w:val="0"/>
        <w:bidi w:val="0"/>
        <w:spacing w:line="300" w:lineRule="auto"/>
        <w:textAlignment w:val="auto"/>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color w:val="000000"/>
          <w:highlight w:val="none"/>
        </w:rPr>
        <w:br w:type="page"/>
      </w:r>
      <w:r>
        <w:rPr>
          <w:rFonts w:hint="eastAsia" w:ascii="仿宋_GB2312" w:hAnsi="仿宋_GB2312" w:eastAsia="仿宋_GB2312" w:cs="仿宋_GB2312"/>
          <w:b/>
          <w:color w:val="000000"/>
          <w:sz w:val="32"/>
          <w:szCs w:val="32"/>
          <w:highlight w:val="none"/>
          <w:lang w:eastAsia="zh-CN"/>
        </w:rPr>
        <w:t>七</w:t>
      </w:r>
      <w:r>
        <w:rPr>
          <w:rFonts w:hint="eastAsia" w:ascii="仿宋_GB2312" w:hAnsi="仿宋_GB2312" w:eastAsia="仿宋_GB2312" w:cs="仿宋_GB2312"/>
          <w:b/>
          <w:color w:val="000000"/>
          <w:sz w:val="32"/>
          <w:szCs w:val="32"/>
          <w:highlight w:val="none"/>
        </w:rPr>
        <w:t>、技术响应表</w:t>
      </w:r>
    </w:p>
    <w:p w14:paraId="77CA93C8">
      <w:pPr>
        <w:pageBreakBefore w:val="0"/>
        <w:kinsoku/>
        <w:overflowPunct/>
        <w:topLinePunct w:val="0"/>
        <w:bidi w:val="0"/>
        <w:spacing w:line="300" w:lineRule="auto"/>
        <w:textAlignment w:val="auto"/>
        <w:outlineLvl w:val="1"/>
        <w:rPr>
          <w:rFonts w:hint="eastAsia" w:ascii="仿宋_GB2312" w:hAnsi="仿宋_GB2312" w:eastAsia="仿宋_GB2312" w:cs="仿宋_GB2312"/>
          <w:b/>
          <w:color w:val="000000"/>
          <w:sz w:val="24"/>
          <w:highlight w:val="none"/>
        </w:rPr>
      </w:pPr>
      <w:r>
        <w:rPr>
          <w:rFonts w:hint="eastAsia" w:ascii="仿宋_GB2312" w:hAnsi="仿宋_GB2312" w:eastAsia="仿宋_GB2312" w:cs="仿宋_GB2312"/>
          <w:b/>
          <w:color w:val="000000"/>
          <w:sz w:val="24"/>
          <w:highlight w:val="none"/>
        </w:rPr>
        <w:t>（1）用户需求响应表</w:t>
      </w:r>
    </w:p>
    <w:p w14:paraId="0E18868F">
      <w:pPr>
        <w:pageBreakBefore w:val="0"/>
        <w:kinsoku/>
        <w:overflowPunct/>
        <w:topLinePunct w:val="0"/>
        <w:bidi w:val="0"/>
        <w:spacing w:line="300" w:lineRule="auto"/>
        <w:ind w:left="210" w:leftChars="100" w:firstLine="315" w:firstLineChars="150"/>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供应商应按照磋商文件要求，根据《用户需求书》相关内容作出响应。编制和提交的内容应包括但不限于以下各项。完全满足的此表不用填写（但须盖章签字），若有差异的请在“差异栏”将差异情况说明。</w:t>
      </w:r>
    </w:p>
    <w:p w14:paraId="0ED9F384">
      <w:pPr>
        <w:pageBreakBefore w:val="0"/>
        <w:kinsoku/>
        <w:overflowPunct/>
        <w:topLinePunct w:val="0"/>
        <w:bidi w:val="0"/>
        <w:spacing w:line="300" w:lineRule="auto"/>
        <w:ind w:left="618" w:hanging="618"/>
        <w:jc w:val="center"/>
        <w:textAlignment w:val="auto"/>
        <w:rPr>
          <w:rFonts w:hint="eastAsia" w:ascii="仿宋_GB2312" w:hAnsi="仿宋_GB2312" w:eastAsia="仿宋_GB2312" w:cs="仿宋_GB2312"/>
          <w:b/>
          <w:color w:val="000000"/>
          <w:sz w:val="32"/>
          <w:szCs w:val="32"/>
          <w:highlight w:val="none"/>
        </w:rPr>
      </w:pPr>
    </w:p>
    <w:p w14:paraId="0B2B42CC">
      <w:pPr>
        <w:pageBreakBefore w:val="0"/>
        <w:kinsoku/>
        <w:overflowPunct/>
        <w:topLinePunct w:val="0"/>
        <w:bidi w:val="0"/>
        <w:spacing w:line="300" w:lineRule="auto"/>
        <w:ind w:left="618" w:hanging="618"/>
        <w:jc w:val="center"/>
        <w:textAlignment w:val="auto"/>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用户需求响应表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14:paraId="62EE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74B08C21">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b/>
                <w:color w:val="000000"/>
                <w:highlight w:val="none"/>
              </w:rPr>
              <w:t>序号</w:t>
            </w:r>
          </w:p>
        </w:tc>
        <w:tc>
          <w:tcPr>
            <w:tcW w:w="4255" w:type="dxa"/>
            <w:noWrap w:val="0"/>
            <w:vAlign w:val="center"/>
          </w:tcPr>
          <w:p w14:paraId="0D933B1C">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b/>
                <w:color w:val="000000"/>
                <w:highlight w:val="none"/>
              </w:rPr>
              <w:t>用户需求书要求条款</w:t>
            </w:r>
          </w:p>
        </w:tc>
        <w:tc>
          <w:tcPr>
            <w:tcW w:w="1622" w:type="dxa"/>
            <w:noWrap w:val="0"/>
            <w:vAlign w:val="center"/>
          </w:tcPr>
          <w:p w14:paraId="6D32FA79">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b/>
                <w:color w:val="000000"/>
                <w:highlight w:val="none"/>
              </w:rPr>
              <w:t>响应情况</w:t>
            </w:r>
          </w:p>
        </w:tc>
        <w:tc>
          <w:tcPr>
            <w:tcW w:w="1899" w:type="dxa"/>
            <w:noWrap w:val="0"/>
            <w:vAlign w:val="center"/>
          </w:tcPr>
          <w:p w14:paraId="4C9166AF">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r>
              <w:rPr>
                <w:rFonts w:hint="eastAsia" w:ascii="仿宋_GB2312" w:hAnsi="仿宋_GB2312" w:eastAsia="仿宋_GB2312" w:cs="仿宋_GB2312"/>
                <w:b/>
                <w:color w:val="000000"/>
                <w:highlight w:val="none"/>
              </w:rPr>
              <w:t>差异</w:t>
            </w:r>
          </w:p>
        </w:tc>
      </w:tr>
      <w:tr w14:paraId="0C4E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68473E7B">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c>
          <w:tcPr>
            <w:tcW w:w="4255" w:type="dxa"/>
            <w:noWrap w:val="0"/>
            <w:vAlign w:val="center"/>
          </w:tcPr>
          <w:p w14:paraId="035174B1">
            <w:pPr>
              <w:pStyle w:val="11"/>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3A8CC621">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c>
          <w:tcPr>
            <w:tcW w:w="1899" w:type="dxa"/>
            <w:noWrap w:val="0"/>
            <w:vAlign w:val="center"/>
          </w:tcPr>
          <w:p w14:paraId="38E02F17">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r>
      <w:tr w14:paraId="24E6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77E75A77">
            <w:pPr>
              <w:pageBreakBefore w:val="0"/>
              <w:kinsoku/>
              <w:overflowPunct/>
              <w:topLinePunct w:val="0"/>
              <w:bidi w:val="0"/>
              <w:spacing w:line="300" w:lineRule="auto"/>
              <w:ind w:right="196" w:firstLine="152"/>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0A935B97">
            <w:pPr>
              <w:pageBreakBefore w:val="0"/>
              <w:widowControl w:val="0"/>
              <w:kinsoku/>
              <w:overflowPunct/>
              <w:topLinePunct w:val="0"/>
              <w:bidi w:val="0"/>
              <w:spacing w:line="300" w:lineRule="auto"/>
              <w:jc w:val="both"/>
              <w:textAlignment w:val="auto"/>
              <w:rPr>
                <w:rFonts w:hint="eastAsia" w:ascii="仿宋_GB2312" w:hAnsi="仿宋_GB2312" w:eastAsia="仿宋_GB2312" w:cs="仿宋_GB2312"/>
                <w:color w:val="000000"/>
                <w:kern w:val="2"/>
                <w:szCs w:val="21"/>
                <w:highlight w:val="none"/>
              </w:rPr>
            </w:pPr>
          </w:p>
        </w:tc>
        <w:tc>
          <w:tcPr>
            <w:tcW w:w="1622" w:type="dxa"/>
            <w:noWrap w:val="0"/>
            <w:vAlign w:val="center"/>
          </w:tcPr>
          <w:p w14:paraId="043C68E0">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c>
          <w:tcPr>
            <w:tcW w:w="1899" w:type="dxa"/>
            <w:noWrap w:val="0"/>
            <w:vAlign w:val="center"/>
          </w:tcPr>
          <w:p w14:paraId="7640EA31">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r>
      <w:tr w14:paraId="0E5B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32100E67">
            <w:pPr>
              <w:pageBreakBefore w:val="0"/>
              <w:kinsoku/>
              <w:overflowPunct/>
              <w:topLinePunct w:val="0"/>
              <w:bidi w:val="0"/>
              <w:spacing w:line="300" w:lineRule="auto"/>
              <w:ind w:right="196" w:firstLine="152"/>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03078753">
            <w:pPr>
              <w:pageBreakBefore w:val="0"/>
              <w:widowControl w:val="0"/>
              <w:kinsoku/>
              <w:overflowPunct/>
              <w:topLinePunct w:val="0"/>
              <w:bidi w:val="0"/>
              <w:spacing w:line="300" w:lineRule="auto"/>
              <w:jc w:val="both"/>
              <w:textAlignment w:val="auto"/>
              <w:rPr>
                <w:rFonts w:hint="eastAsia" w:ascii="仿宋_GB2312" w:hAnsi="仿宋_GB2312" w:eastAsia="仿宋_GB2312" w:cs="仿宋_GB2312"/>
                <w:color w:val="000000"/>
                <w:kern w:val="2"/>
                <w:szCs w:val="21"/>
                <w:highlight w:val="none"/>
              </w:rPr>
            </w:pPr>
          </w:p>
        </w:tc>
        <w:tc>
          <w:tcPr>
            <w:tcW w:w="1622" w:type="dxa"/>
            <w:noWrap w:val="0"/>
            <w:vAlign w:val="center"/>
          </w:tcPr>
          <w:p w14:paraId="05E1963C">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c>
          <w:tcPr>
            <w:tcW w:w="1899" w:type="dxa"/>
            <w:noWrap w:val="0"/>
            <w:vAlign w:val="center"/>
          </w:tcPr>
          <w:p w14:paraId="0F7E53CE">
            <w:pPr>
              <w:pageBreakBefore w:val="0"/>
              <w:kinsoku/>
              <w:overflowPunct/>
              <w:topLinePunct w:val="0"/>
              <w:bidi w:val="0"/>
              <w:spacing w:line="300" w:lineRule="auto"/>
              <w:jc w:val="center"/>
              <w:textAlignment w:val="auto"/>
              <w:rPr>
                <w:rFonts w:hint="eastAsia" w:ascii="仿宋_GB2312" w:hAnsi="仿宋_GB2312" w:eastAsia="仿宋_GB2312" w:cs="仿宋_GB2312"/>
                <w:b/>
                <w:color w:val="000000"/>
                <w:highlight w:val="none"/>
              </w:rPr>
            </w:pPr>
          </w:p>
        </w:tc>
      </w:tr>
      <w:tr w14:paraId="6471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6B6DF230">
            <w:pPr>
              <w:pageBreakBefore w:val="0"/>
              <w:kinsoku/>
              <w:overflowPunct/>
              <w:topLinePunct w:val="0"/>
              <w:bidi w:val="0"/>
              <w:spacing w:line="300" w:lineRule="auto"/>
              <w:ind w:right="196" w:firstLine="152"/>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1CBF3BD9">
            <w:pPr>
              <w:pStyle w:val="11"/>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10E6C057">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899" w:type="dxa"/>
            <w:noWrap w:val="0"/>
            <w:vAlign w:val="center"/>
          </w:tcPr>
          <w:p w14:paraId="124B6F7F">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r w14:paraId="5CCD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00908860">
            <w:pPr>
              <w:pageBreakBefore w:val="0"/>
              <w:kinsoku/>
              <w:overflowPunct/>
              <w:topLinePunct w:val="0"/>
              <w:bidi w:val="0"/>
              <w:spacing w:line="300" w:lineRule="auto"/>
              <w:ind w:right="196" w:firstLine="152"/>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68B6DDDE">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36480EAE">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1899" w:type="dxa"/>
            <w:noWrap w:val="0"/>
            <w:vAlign w:val="top"/>
          </w:tcPr>
          <w:p w14:paraId="2B79206B">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r w14:paraId="69CA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1D14C32C">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42A76845">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0C3F465F">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1899" w:type="dxa"/>
            <w:noWrap w:val="0"/>
            <w:vAlign w:val="top"/>
          </w:tcPr>
          <w:p w14:paraId="0F6026FB">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r w14:paraId="25D5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0C86C7A4">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4A0DBCE7">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6464AA7E">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1899" w:type="dxa"/>
            <w:noWrap w:val="0"/>
            <w:vAlign w:val="top"/>
          </w:tcPr>
          <w:p w14:paraId="7CC1CF24">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r w14:paraId="3369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641334F0">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6D34952F">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235A393E">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1899" w:type="dxa"/>
            <w:noWrap w:val="0"/>
            <w:vAlign w:val="top"/>
          </w:tcPr>
          <w:p w14:paraId="75723D84">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r w14:paraId="095E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4DED50D0">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256B691A">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041FA2AF">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1899" w:type="dxa"/>
            <w:noWrap w:val="0"/>
            <w:vAlign w:val="top"/>
          </w:tcPr>
          <w:p w14:paraId="164A688E">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r w14:paraId="298F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14:paraId="3E83F883">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4255" w:type="dxa"/>
            <w:noWrap w:val="0"/>
            <w:vAlign w:val="center"/>
          </w:tcPr>
          <w:p w14:paraId="324EC5E7">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c>
          <w:tcPr>
            <w:tcW w:w="1622" w:type="dxa"/>
            <w:noWrap w:val="0"/>
            <w:vAlign w:val="center"/>
          </w:tcPr>
          <w:p w14:paraId="3BB716DC">
            <w:pPr>
              <w:pageBreakBefore w:val="0"/>
              <w:kinsoku/>
              <w:overflowPunct/>
              <w:topLinePunct w:val="0"/>
              <w:bidi w:val="0"/>
              <w:spacing w:line="300" w:lineRule="auto"/>
              <w:jc w:val="center"/>
              <w:textAlignment w:val="auto"/>
              <w:rPr>
                <w:rFonts w:hint="eastAsia" w:ascii="仿宋_GB2312" w:hAnsi="仿宋_GB2312" w:eastAsia="仿宋_GB2312" w:cs="仿宋_GB2312"/>
                <w:color w:val="000000"/>
                <w:highlight w:val="none"/>
              </w:rPr>
            </w:pPr>
          </w:p>
        </w:tc>
        <w:tc>
          <w:tcPr>
            <w:tcW w:w="1899" w:type="dxa"/>
            <w:noWrap w:val="0"/>
            <w:vAlign w:val="top"/>
          </w:tcPr>
          <w:p w14:paraId="0977D489">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p>
        </w:tc>
      </w:tr>
    </w:tbl>
    <w:p w14:paraId="25372995">
      <w:pPr>
        <w:pageBreakBefore w:val="0"/>
        <w:kinsoku/>
        <w:overflowPunct/>
        <w:topLinePunct w:val="0"/>
        <w:bidi w:val="0"/>
        <w:snapToGrid w:val="0"/>
        <w:spacing w:line="300" w:lineRule="auto"/>
        <w:ind w:firstLine="590" w:firstLineChars="245"/>
        <w:textAlignment w:val="auto"/>
        <w:rPr>
          <w:rFonts w:hint="eastAsia" w:ascii="仿宋_GB2312" w:hAnsi="仿宋_GB2312" w:eastAsia="仿宋_GB2312" w:cs="仿宋_GB2312"/>
          <w:b/>
          <w:bCs/>
          <w:color w:val="000000"/>
          <w:sz w:val="24"/>
          <w:highlight w:val="none"/>
        </w:rPr>
      </w:pPr>
    </w:p>
    <w:p w14:paraId="0C1A746F">
      <w:pPr>
        <w:pageBreakBefore w:val="0"/>
        <w:kinsoku/>
        <w:overflowPunct/>
        <w:topLinePunct w:val="0"/>
        <w:bidi w:val="0"/>
        <w:spacing w:line="300" w:lineRule="auto"/>
        <w:textAlignment w:val="auto"/>
        <w:outlineLvl w:val="1"/>
        <w:rPr>
          <w:rFonts w:hint="eastAsia" w:ascii="仿宋_GB2312" w:hAnsi="仿宋_GB2312" w:eastAsia="仿宋_GB2312" w:cs="仿宋_GB2312"/>
          <w:b/>
          <w:bCs/>
          <w:color w:val="000000"/>
          <w:sz w:val="24"/>
          <w:highlight w:val="none"/>
        </w:rPr>
      </w:pPr>
    </w:p>
    <w:p w14:paraId="5EB8D042">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供应商（公章）：</w:t>
      </w:r>
    </w:p>
    <w:p w14:paraId="40681AF1">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授权代表（签名或盖章）：</w:t>
      </w:r>
    </w:p>
    <w:p w14:paraId="56033CD9">
      <w:pPr>
        <w:pageBreakBefore w:val="0"/>
        <w:tabs>
          <w:tab w:val="left" w:pos="676"/>
          <w:tab w:val="left" w:pos="2330"/>
          <w:tab w:val="left" w:pos="9230"/>
        </w:tabs>
        <w:kinsoku/>
        <w:overflowPunct/>
        <w:topLinePunct w:val="0"/>
        <w:autoSpaceDE w:val="0"/>
        <w:autoSpaceDN w:val="0"/>
        <w:bidi w:val="0"/>
        <w:adjustRightInd w:val="0"/>
        <w:spacing w:line="300" w:lineRule="auto"/>
        <w:jc w:val="both"/>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日       期：</w:t>
      </w:r>
    </w:p>
    <w:p w14:paraId="3B0AC275">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sectPr>
          <w:pgSz w:w="11906" w:h="16838"/>
          <w:pgMar w:top="1440" w:right="1797" w:bottom="1440" w:left="1797" w:header="851" w:footer="992" w:gutter="0"/>
          <w:pgNumType w:fmt="decimal"/>
          <w:cols w:space="720" w:num="1"/>
          <w:titlePg/>
          <w:docGrid w:type="lines" w:linePitch="312" w:charSpace="0"/>
        </w:sectPr>
      </w:pPr>
    </w:p>
    <w:p w14:paraId="73727DB7">
      <w:pPr>
        <w:pageBreakBefore w:val="0"/>
        <w:kinsoku/>
        <w:overflowPunct/>
        <w:topLinePunct w:val="0"/>
        <w:bidi w:val="0"/>
        <w:spacing w:line="300" w:lineRule="auto"/>
        <w:textAlignment w:val="auto"/>
        <w:rPr>
          <w:rFonts w:hint="eastAsia" w:ascii="仿宋_GB2312" w:hAnsi="仿宋_GB2312" w:eastAsia="仿宋_GB2312" w:cs="仿宋_GB2312"/>
          <w:b/>
          <w:color w:val="000000"/>
          <w:sz w:val="44"/>
          <w:szCs w:val="44"/>
          <w:highlight w:val="none"/>
        </w:rPr>
      </w:pPr>
      <w:r>
        <w:rPr>
          <w:rFonts w:hint="eastAsia" w:ascii="仿宋_GB2312" w:hAnsi="仿宋_GB2312" w:eastAsia="仿宋_GB2312" w:cs="仿宋_GB2312"/>
          <w:b/>
          <w:color w:val="000000"/>
          <w:sz w:val="32"/>
          <w:szCs w:val="32"/>
          <w:highlight w:val="none"/>
          <w:lang w:eastAsia="zh-CN"/>
        </w:rPr>
        <w:t>八</w:t>
      </w:r>
      <w:r>
        <w:rPr>
          <w:rFonts w:hint="eastAsia" w:ascii="仿宋_GB2312" w:hAnsi="仿宋_GB2312" w:eastAsia="仿宋_GB2312" w:cs="仿宋_GB2312"/>
          <w:b/>
          <w:color w:val="000000"/>
          <w:sz w:val="32"/>
          <w:szCs w:val="32"/>
          <w:highlight w:val="none"/>
        </w:rPr>
        <w:t>、技术商务文件</w:t>
      </w:r>
    </w:p>
    <w:p w14:paraId="1AD7905C">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r>
        <w:rPr>
          <w:rFonts w:hint="eastAsia" w:ascii="仿宋_GB2312" w:hAnsi="仿宋_GB2312" w:eastAsia="仿宋_GB2312" w:cs="仿宋_GB2312"/>
          <w:color w:val="000000"/>
          <w:szCs w:val="21"/>
          <w:highlight w:val="none"/>
        </w:rPr>
        <w:t>技术商务文件按技术商务评分表的内容进行编制</w:t>
      </w:r>
      <w:r>
        <w:rPr>
          <w:rFonts w:hint="eastAsia" w:ascii="仿宋_GB2312" w:hAnsi="仿宋_GB2312" w:eastAsia="仿宋_GB2312" w:cs="仿宋_GB2312"/>
          <w:color w:val="000000"/>
          <w:szCs w:val="21"/>
          <w:highlight w:val="none"/>
          <w:lang w:eastAsia="zh-CN"/>
        </w:rPr>
        <w:t>，</w:t>
      </w:r>
      <w:r>
        <w:rPr>
          <w:rFonts w:hint="eastAsia" w:ascii="仿宋_GB2312" w:hAnsi="仿宋_GB2312" w:eastAsia="仿宋_GB2312" w:cs="仿宋_GB2312"/>
          <w:color w:val="000000"/>
          <w:szCs w:val="21"/>
          <w:highlight w:val="none"/>
        </w:rPr>
        <w:t>格式自拟。</w:t>
      </w:r>
    </w:p>
    <w:p w14:paraId="2A1600E8">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A86644F">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177B1D3B">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5667F821">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22107E2F">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61C85F43">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68B1DDB">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185517DE">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B8BD36B">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2B6CB4D">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554A5FAA">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162DDE54">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2BE4451F">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43E3A0C">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31D1C2C3">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30C32491">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366422B4">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38A31E9D">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1DB08206">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2E2C48C5">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67D09722">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D5F5F3C">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7AFE888B">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60448676">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szCs w:val="21"/>
          <w:highlight w:val="none"/>
        </w:rPr>
      </w:pPr>
    </w:p>
    <w:p w14:paraId="49A1492B">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3DF70F97">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5B8DFE03">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29E4D544">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34980F4A">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7C4CEBE7">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0A0D251B">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4CD74FEC">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1EC2DD35">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07A9DD1D">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686B3D36">
      <w:pPr>
        <w:pStyle w:val="2"/>
        <w:rPr>
          <w:rFonts w:hint="eastAsia" w:ascii="仿宋_GB2312" w:hAnsi="仿宋_GB2312" w:eastAsia="仿宋_GB2312" w:cs="仿宋_GB2312"/>
          <w:color w:val="000000"/>
          <w:highlight w:val="none"/>
        </w:rPr>
      </w:pPr>
    </w:p>
    <w:p w14:paraId="1FA54125">
      <w:pPr>
        <w:pStyle w:val="2"/>
        <w:rPr>
          <w:rFonts w:hint="eastAsia" w:ascii="仿宋_GB2312" w:hAnsi="仿宋_GB2312" w:eastAsia="仿宋_GB2312" w:cs="仿宋_GB2312"/>
          <w:color w:val="000000"/>
          <w:highlight w:val="none"/>
        </w:rPr>
      </w:pPr>
    </w:p>
    <w:p w14:paraId="5182DAAF">
      <w:pPr>
        <w:pageBreakBefore w:val="0"/>
        <w:kinsoku/>
        <w:overflowPunct/>
        <w:topLinePunct w:val="0"/>
        <w:bidi w:val="0"/>
        <w:snapToGrid w:val="0"/>
        <w:spacing w:line="300" w:lineRule="auto"/>
        <w:textAlignment w:val="auto"/>
        <w:rPr>
          <w:rFonts w:hint="eastAsia" w:ascii="仿宋_GB2312" w:hAnsi="仿宋_GB2312" w:eastAsia="仿宋_GB2312" w:cs="仿宋_GB2312"/>
          <w:color w:val="000000"/>
          <w:highlight w:val="none"/>
        </w:rPr>
      </w:pPr>
    </w:p>
    <w:p w14:paraId="53E5F6E7">
      <w:pPr>
        <w:pageBreakBefore w:val="0"/>
        <w:kinsoku/>
        <w:overflowPunct/>
        <w:topLinePunct w:val="0"/>
        <w:bidi w:val="0"/>
        <w:spacing w:line="300" w:lineRule="auto"/>
        <w:textAlignment w:val="auto"/>
        <w:rPr>
          <w:rFonts w:hint="eastAsia" w:ascii="仿宋_GB2312" w:hAnsi="仿宋_GB2312" w:eastAsia="仿宋_GB2312" w:cs="仿宋_GB2312"/>
          <w:color w:val="000000"/>
          <w:highlight w:val="none"/>
        </w:rPr>
      </w:pPr>
      <w:r>
        <w:rPr>
          <w:rFonts w:hint="eastAsia" w:ascii="仿宋_GB2312" w:hAnsi="仿宋_GB2312" w:eastAsia="仿宋_GB2312" w:cs="仿宋_GB2312"/>
          <w:b/>
          <w:color w:val="000000"/>
          <w:sz w:val="32"/>
          <w:szCs w:val="32"/>
          <w:highlight w:val="none"/>
        </w:rPr>
        <w:br w:type="page"/>
      </w:r>
      <w:r>
        <w:rPr>
          <w:rFonts w:hint="eastAsia" w:ascii="仿宋_GB2312" w:hAnsi="仿宋_GB2312" w:eastAsia="仿宋_GB2312" w:cs="仿宋_GB2312"/>
          <w:b/>
          <w:color w:val="000000"/>
          <w:sz w:val="32"/>
          <w:szCs w:val="32"/>
          <w:highlight w:val="none"/>
          <w:lang w:eastAsia="zh-CN"/>
        </w:rPr>
        <w:t>九、</w:t>
      </w:r>
      <w:r>
        <w:rPr>
          <w:rFonts w:hint="eastAsia" w:ascii="仿宋_GB2312" w:hAnsi="仿宋_GB2312" w:eastAsia="仿宋_GB2312" w:cs="仿宋_GB2312"/>
          <w:b/>
          <w:color w:val="000000"/>
          <w:sz w:val="32"/>
          <w:szCs w:val="32"/>
          <w:highlight w:val="none"/>
        </w:rPr>
        <w:t>其他有关文件</w:t>
      </w:r>
    </w:p>
    <w:p w14:paraId="6604BA06"/>
    <w:sectPr>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FFB73">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80F213">
                          <w:pPr>
                            <w:pStyle w:val="6"/>
                            <w:jc w:val="right"/>
                          </w:pPr>
                          <w:r>
                            <w:fldChar w:fldCharType="begin"/>
                          </w:r>
                          <w:r>
                            <w:instrText xml:space="preserve"> PAGE   \* MERGEFORMAT </w:instrText>
                          </w:r>
                          <w:r>
                            <w:fldChar w:fldCharType="separate"/>
                          </w:r>
                          <w:r>
                            <w:rPr>
                              <w:lang w:val="zh-CN"/>
                            </w:rPr>
                            <w:t>58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7A80F213">
                    <w:pPr>
                      <w:pStyle w:val="6"/>
                      <w:jc w:val="right"/>
                    </w:pPr>
                    <w:r>
                      <w:fldChar w:fldCharType="begin"/>
                    </w:r>
                    <w:r>
                      <w:instrText xml:space="preserve"> PAGE   \* MERGEFORMAT </w:instrText>
                    </w:r>
                    <w:r>
                      <w:fldChar w:fldCharType="separate"/>
                    </w:r>
                    <w:r>
                      <w:rPr>
                        <w:lang w:val="zh-CN"/>
                      </w:rPr>
                      <w:t>58</w:t>
                    </w:r>
                    <w:r>
                      <w:fldChar w:fldCharType="end"/>
                    </w:r>
                  </w:p>
                </w:txbxContent>
              </v:textbox>
            </v:shape>
          </w:pict>
        </mc:Fallback>
      </mc:AlternateContent>
    </w:r>
  </w:p>
  <w:p w14:paraId="3415775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6BD1E">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147D47">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2147D47">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F94E">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22515"/>
    <w:multiLevelType w:val="singleLevel"/>
    <w:tmpl w:val="E4D22515"/>
    <w:lvl w:ilvl="0" w:tentative="0">
      <w:start w:val="2"/>
      <w:numFmt w:val="decimal"/>
      <w:suff w:val="nothing"/>
      <w:lvlText w:val="%1）"/>
      <w:lvlJc w:val="left"/>
    </w:lvl>
  </w:abstractNum>
  <w:abstractNum w:abstractNumId="1">
    <w:nsid w:val="76FAFE64"/>
    <w:multiLevelType w:val="singleLevel"/>
    <w:tmpl w:val="76FAFE64"/>
    <w:lvl w:ilvl="0" w:tentative="0">
      <w:start w:val="8"/>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NjdlZDY0ZDM0NTFhZDczYWFmN2VhMjAwYTc5M2QifQ=="/>
  </w:docVars>
  <w:rsids>
    <w:rsidRoot w:val="611E364C"/>
    <w:rsid w:val="283A25E2"/>
    <w:rsid w:val="611E3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Plain Text"/>
    <w:basedOn w:val="1"/>
    <w:uiPriority w:val="0"/>
    <w:pPr>
      <w:widowControl w:val="0"/>
      <w:jc w:val="both"/>
    </w:pPr>
    <w:rPr>
      <w:rFonts w:ascii="宋体" w:hAnsi="Courier New"/>
      <w:kern w:val="2"/>
    </w:rPr>
  </w:style>
  <w:style w:type="paragraph" w:styleId="6">
    <w:name w:val="footer"/>
    <w:basedOn w:val="1"/>
    <w:unhideWhenUsed/>
    <w:qFormat/>
    <w:uiPriority w:val="99"/>
    <w:pPr>
      <w:tabs>
        <w:tab w:val="center" w:pos="4153"/>
        <w:tab w:val="right" w:pos="8306"/>
      </w:tabs>
      <w:snapToGrid w:val="0"/>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0">
    <w:name w:val="题注4"/>
    <w:basedOn w:val="1"/>
    <w:next w:val="4"/>
    <w:uiPriority w:val="0"/>
    <w:pPr>
      <w:widowControl w:val="0"/>
      <w:ind w:left="-132" w:leftChars="-64" w:right="-105" w:rightChars="-50" w:hanging="2"/>
      <w:jc w:val="center"/>
    </w:pPr>
    <w:rPr>
      <w:b/>
      <w:color w:val="FF0000"/>
      <w:kern w:val="2"/>
      <w:szCs w:val="21"/>
      <w:lang w:val="en-GB"/>
    </w:rPr>
  </w:style>
  <w:style w:type="paragraph" w:customStyle="1" w:styleId="11">
    <w:name w:val="Normal"/>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2024-09-06T07:35:00Z</dcterms:created>
  <dc:creator>郑芒</dc:creator>
  <cp:lastModifiedBy>郑芒</cp:lastModifiedBy>
  <dcterms:modified xsi:type="dcterms:W3CDTF">2024-09-06T07:36:00Z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F13F6FD5A9A941C7A7BFBEFBD51D93CA_11</vt:lpwstr>
  </property>
</Properties>
</file>